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E524D" w14:textId="425CA724" w:rsidR="007D5402" w:rsidRPr="003D7AB6" w:rsidRDefault="00BD2CC1" w:rsidP="00BD2CC1">
      <w:pPr>
        <w:jc w:val="center"/>
        <w:rPr>
          <w:rFonts w:ascii="Arial" w:hAnsi="Arial" w:cs="Arial"/>
        </w:rPr>
      </w:pPr>
      <w:r w:rsidRPr="003D7AB6">
        <w:rPr>
          <w:rFonts w:ascii="Arial" w:hAnsi="Arial" w:cs="Arial"/>
        </w:rPr>
        <w:t>Wyłączenia gruntu leśnego z produkcji leśnej na cele nierolnicze i nieleśne</w:t>
      </w:r>
    </w:p>
    <w:p w14:paraId="1924CF2C" w14:textId="39D9A982" w:rsidR="00BD2CC1" w:rsidRPr="003D7AB6" w:rsidRDefault="00BD2CC1" w:rsidP="00BD2CC1">
      <w:pPr>
        <w:pStyle w:val="NormalnyWeb"/>
        <w:jc w:val="both"/>
        <w:rPr>
          <w:rFonts w:ascii="Arial" w:hAnsi="Arial" w:cs="Arial"/>
          <w:sz w:val="22"/>
          <w:szCs w:val="22"/>
        </w:rPr>
      </w:pPr>
      <w:r w:rsidRPr="003D7AB6">
        <w:rPr>
          <w:rFonts w:ascii="Arial" w:hAnsi="Arial" w:cs="Arial"/>
          <w:sz w:val="22"/>
          <w:szCs w:val="22"/>
        </w:rPr>
        <w:t xml:space="preserve">Zgodnie z ustawą z dnia 3 lutego 1995 roku o ochronie gruntów rolnych i leśnych właściwym w sprawie ochrony gruntów leśnych (bez względu na formę własności), w tym do wydawania decyzji w sprawach wyłączenia gruntów leśnych z produkcji jest </w:t>
      </w:r>
      <w:r w:rsidRPr="003D7AB6">
        <w:rPr>
          <w:rStyle w:val="Pogrubienie"/>
          <w:rFonts w:ascii="Arial" w:hAnsi="Arial" w:cs="Arial"/>
          <w:sz w:val="22"/>
          <w:szCs w:val="22"/>
        </w:rPr>
        <w:t>dyrektor Regionalnej Dyrekcji Lasów Państwowych,</w:t>
      </w:r>
      <w:r w:rsidRPr="003D7AB6">
        <w:rPr>
          <w:rFonts w:ascii="Arial" w:hAnsi="Arial" w:cs="Arial"/>
          <w:sz w:val="22"/>
          <w:szCs w:val="22"/>
        </w:rPr>
        <w:t xml:space="preserve"> z wyjątkiem działek znajdujących się w obszarze administracyjnym parków narodowych gdzie właściwym jest dyrektor Parku Narodowego.</w:t>
      </w:r>
    </w:p>
    <w:p w14:paraId="597E1F5A" w14:textId="17B514FE" w:rsidR="00BD2CC1" w:rsidRPr="003D7AB6" w:rsidRDefault="00BD2CC1" w:rsidP="00BD2CC1">
      <w:pPr>
        <w:pStyle w:val="Akapitzlist"/>
        <w:numPr>
          <w:ilvl w:val="0"/>
          <w:numId w:val="1"/>
        </w:numPr>
        <w:jc w:val="both"/>
        <w:rPr>
          <w:rFonts w:ascii="Arial" w:hAnsi="Arial" w:cs="Arial"/>
        </w:rPr>
      </w:pPr>
      <w:r w:rsidRPr="003D7AB6">
        <w:rPr>
          <w:rFonts w:ascii="Arial" w:hAnsi="Arial" w:cs="Arial"/>
        </w:rPr>
        <w:t>Podstawy prawne:</w:t>
      </w:r>
    </w:p>
    <w:p w14:paraId="43828B47" w14:textId="3E7456D2" w:rsidR="00BD2CC1" w:rsidRPr="003D7AB6" w:rsidRDefault="00BD2CC1" w:rsidP="00BD2CC1">
      <w:pPr>
        <w:pStyle w:val="Default"/>
        <w:numPr>
          <w:ilvl w:val="0"/>
          <w:numId w:val="2"/>
        </w:numPr>
        <w:spacing w:after="23"/>
        <w:rPr>
          <w:sz w:val="22"/>
          <w:szCs w:val="22"/>
        </w:rPr>
      </w:pPr>
      <w:r w:rsidRPr="003D7AB6">
        <w:rPr>
          <w:sz w:val="22"/>
          <w:szCs w:val="22"/>
        </w:rPr>
        <w:t>Ustawa z dnia 28 września 1991 r. o lasach</w:t>
      </w:r>
      <w:r w:rsidR="006263CF" w:rsidRPr="003D7AB6">
        <w:rPr>
          <w:sz w:val="22"/>
          <w:szCs w:val="22"/>
        </w:rPr>
        <w:t xml:space="preserve"> (</w:t>
      </w:r>
      <w:proofErr w:type="spellStart"/>
      <w:r w:rsidR="006263CF" w:rsidRPr="003D7AB6">
        <w:rPr>
          <w:sz w:val="22"/>
          <w:szCs w:val="22"/>
        </w:rPr>
        <w:t>uol</w:t>
      </w:r>
      <w:proofErr w:type="spellEnd"/>
      <w:r w:rsidR="006263CF" w:rsidRPr="003D7AB6">
        <w:rPr>
          <w:sz w:val="22"/>
          <w:szCs w:val="22"/>
        </w:rPr>
        <w:t>)</w:t>
      </w:r>
      <w:r w:rsidRPr="003D7AB6">
        <w:rPr>
          <w:sz w:val="22"/>
          <w:szCs w:val="22"/>
        </w:rPr>
        <w:t>;</w:t>
      </w:r>
    </w:p>
    <w:p w14:paraId="0225F033" w14:textId="64FF591F" w:rsidR="00BD2CC1" w:rsidRPr="003D7AB6" w:rsidRDefault="00BD2CC1" w:rsidP="00BD2CC1">
      <w:pPr>
        <w:pStyle w:val="Default"/>
        <w:numPr>
          <w:ilvl w:val="0"/>
          <w:numId w:val="2"/>
        </w:numPr>
        <w:spacing w:after="23"/>
        <w:rPr>
          <w:sz w:val="22"/>
          <w:szCs w:val="22"/>
        </w:rPr>
      </w:pPr>
      <w:r w:rsidRPr="003D7AB6">
        <w:rPr>
          <w:sz w:val="22"/>
          <w:szCs w:val="22"/>
        </w:rPr>
        <w:t xml:space="preserve">Ustawa z dnia 3 lutego 1995 r. o ochronie gruntów rolnych i leśnych </w:t>
      </w:r>
      <w:r w:rsidR="006263CF" w:rsidRPr="003D7AB6">
        <w:rPr>
          <w:sz w:val="22"/>
          <w:szCs w:val="22"/>
        </w:rPr>
        <w:t>(</w:t>
      </w:r>
      <w:proofErr w:type="spellStart"/>
      <w:r w:rsidR="006263CF" w:rsidRPr="003D7AB6">
        <w:rPr>
          <w:sz w:val="22"/>
          <w:szCs w:val="22"/>
        </w:rPr>
        <w:t>uogril</w:t>
      </w:r>
      <w:proofErr w:type="spellEnd"/>
      <w:r w:rsidR="006263CF" w:rsidRPr="003D7AB6">
        <w:rPr>
          <w:sz w:val="22"/>
          <w:szCs w:val="22"/>
        </w:rPr>
        <w:t>)</w:t>
      </w:r>
    </w:p>
    <w:p w14:paraId="047C79FF" w14:textId="576BF75B" w:rsidR="00BD2CC1" w:rsidRPr="003D7AB6" w:rsidRDefault="00BD2CC1" w:rsidP="00BD2CC1">
      <w:pPr>
        <w:pStyle w:val="Default"/>
        <w:numPr>
          <w:ilvl w:val="0"/>
          <w:numId w:val="2"/>
        </w:numPr>
        <w:spacing w:after="23"/>
        <w:rPr>
          <w:sz w:val="22"/>
          <w:szCs w:val="22"/>
        </w:rPr>
      </w:pPr>
      <w:r w:rsidRPr="003D7AB6">
        <w:rPr>
          <w:sz w:val="22"/>
          <w:szCs w:val="22"/>
        </w:rPr>
        <w:t xml:space="preserve">Kodeks Postępowania Administracyjnego - Ustawa z dnia 14 czerwca 1960 r., </w:t>
      </w:r>
      <w:r w:rsidR="006263CF" w:rsidRPr="003D7AB6">
        <w:rPr>
          <w:sz w:val="22"/>
          <w:szCs w:val="22"/>
        </w:rPr>
        <w:t>(KPA)</w:t>
      </w:r>
    </w:p>
    <w:p w14:paraId="2657A78F" w14:textId="66513A15" w:rsidR="00BD2CC1" w:rsidRPr="003D7AB6" w:rsidRDefault="00BD2CC1" w:rsidP="00BD2CC1">
      <w:pPr>
        <w:pStyle w:val="Akapitzlist"/>
        <w:numPr>
          <w:ilvl w:val="0"/>
          <w:numId w:val="1"/>
        </w:numPr>
        <w:jc w:val="both"/>
        <w:rPr>
          <w:rFonts w:ascii="Arial" w:hAnsi="Arial" w:cs="Arial"/>
        </w:rPr>
      </w:pPr>
      <w:r w:rsidRPr="003D7AB6">
        <w:rPr>
          <w:rFonts w:ascii="Arial" w:hAnsi="Arial" w:cs="Arial"/>
        </w:rPr>
        <w:t xml:space="preserve">Pojęcia </w:t>
      </w:r>
      <w:r w:rsidR="00A12180" w:rsidRPr="003D7AB6">
        <w:rPr>
          <w:rFonts w:ascii="Arial" w:hAnsi="Arial" w:cs="Arial"/>
        </w:rPr>
        <w:t xml:space="preserve">wykorzystywane do </w:t>
      </w:r>
      <w:r w:rsidRPr="003D7AB6">
        <w:rPr>
          <w:rFonts w:ascii="Arial" w:hAnsi="Arial" w:cs="Arial"/>
        </w:rPr>
        <w:t>wyłączenia gruntu z produkcji leśnej:</w:t>
      </w:r>
    </w:p>
    <w:p w14:paraId="53ECBB13" w14:textId="13219A1F" w:rsidR="00041507" w:rsidRPr="003D7AB6" w:rsidRDefault="00041507" w:rsidP="00041507">
      <w:pPr>
        <w:pStyle w:val="Akapitzlist"/>
        <w:numPr>
          <w:ilvl w:val="0"/>
          <w:numId w:val="3"/>
        </w:numPr>
        <w:jc w:val="both"/>
        <w:rPr>
          <w:rFonts w:ascii="Arial" w:hAnsi="Arial" w:cs="Arial"/>
        </w:rPr>
      </w:pPr>
      <w:r w:rsidRPr="003D7AB6">
        <w:rPr>
          <w:rFonts w:ascii="Arial" w:hAnsi="Arial" w:cs="Arial"/>
        </w:rPr>
        <w:t>Ochrona gruntu leśnego - w świetle ustawy o ochronie gruntów rolnych i leśnych, ochronie podlegają wszystkie grunty (bez względu na własność) oznaczone w powszechnej ewidencji jako grunty leśne (</w:t>
      </w:r>
      <w:proofErr w:type="spellStart"/>
      <w:r w:rsidRPr="003D7AB6">
        <w:rPr>
          <w:rFonts w:ascii="Arial" w:hAnsi="Arial" w:cs="Arial"/>
        </w:rPr>
        <w:t>Ls</w:t>
      </w:r>
      <w:proofErr w:type="spellEnd"/>
      <w:r w:rsidRPr="003D7AB6">
        <w:rPr>
          <w:rFonts w:ascii="Arial" w:hAnsi="Arial" w:cs="Arial"/>
        </w:rPr>
        <w:t xml:space="preserve">) w tym również grunty związane z gospodarką leśną (drogi leśne, linie podziału powierzchniowego, itp.) </w:t>
      </w:r>
    </w:p>
    <w:p w14:paraId="5AE8F253" w14:textId="4569B188" w:rsidR="00BD2CC1" w:rsidRPr="003D7AB6" w:rsidRDefault="00041507" w:rsidP="00041507">
      <w:pPr>
        <w:pStyle w:val="Akapitzlist"/>
        <w:numPr>
          <w:ilvl w:val="0"/>
          <w:numId w:val="3"/>
        </w:numPr>
        <w:jc w:val="both"/>
        <w:rPr>
          <w:rFonts w:ascii="Arial" w:hAnsi="Arial" w:cs="Arial"/>
        </w:rPr>
      </w:pPr>
      <w:r w:rsidRPr="003D7AB6">
        <w:rPr>
          <w:rFonts w:ascii="Arial" w:hAnsi="Arial" w:cs="Arial"/>
        </w:rPr>
        <w:t>Wydanie decyzji zezwalającej na wyłączenie gruntu leśnego z produkcji - należy przez to rozumieć wydanie przez dyrektora regionalnej dyrekcji Lasów Państwowych zgody na rozpoczęcie na gruntach leśnych innego niż leśne użytkowanie gruntów.</w:t>
      </w:r>
    </w:p>
    <w:p w14:paraId="02CC93DD" w14:textId="27AF13C0" w:rsidR="00041507" w:rsidRPr="003D7AB6" w:rsidRDefault="00584537" w:rsidP="00041507">
      <w:pPr>
        <w:pStyle w:val="Akapitzlist"/>
        <w:numPr>
          <w:ilvl w:val="0"/>
          <w:numId w:val="3"/>
        </w:numPr>
        <w:jc w:val="both"/>
        <w:rPr>
          <w:rFonts w:ascii="Arial" w:hAnsi="Arial" w:cs="Arial"/>
        </w:rPr>
      </w:pPr>
      <w:r w:rsidRPr="003D7AB6">
        <w:rPr>
          <w:rFonts w:ascii="Arial" w:hAnsi="Arial" w:cs="Arial"/>
        </w:rPr>
        <w:t>Przeznaczenie gruntu leśnego na inne cele niż leśny określa obowiązujący miejscowy plan zagospodarowania przestrzennego (</w:t>
      </w:r>
      <w:proofErr w:type="spellStart"/>
      <w:r w:rsidRPr="003D7AB6">
        <w:rPr>
          <w:rFonts w:ascii="Arial" w:hAnsi="Arial" w:cs="Arial"/>
        </w:rPr>
        <w:t>m</w:t>
      </w:r>
      <w:r w:rsidR="008744BC" w:rsidRPr="003D7AB6">
        <w:rPr>
          <w:rFonts w:ascii="Arial" w:hAnsi="Arial" w:cs="Arial"/>
        </w:rPr>
        <w:t>.</w:t>
      </w:r>
      <w:r w:rsidRPr="003D7AB6">
        <w:rPr>
          <w:rFonts w:ascii="Arial" w:hAnsi="Arial" w:cs="Arial"/>
        </w:rPr>
        <w:t>p</w:t>
      </w:r>
      <w:r w:rsidR="008744BC" w:rsidRPr="003D7AB6">
        <w:rPr>
          <w:rFonts w:ascii="Arial" w:hAnsi="Arial" w:cs="Arial"/>
        </w:rPr>
        <w:t>.</w:t>
      </w:r>
      <w:r w:rsidRPr="003D7AB6">
        <w:rPr>
          <w:rFonts w:ascii="Arial" w:hAnsi="Arial" w:cs="Arial"/>
        </w:rPr>
        <w:t>z</w:t>
      </w:r>
      <w:r w:rsidR="008744BC" w:rsidRPr="003D7AB6">
        <w:rPr>
          <w:rFonts w:ascii="Arial" w:hAnsi="Arial" w:cs="Arial"/>
        </w:rPr>
        <w:t>.</w:t>
      </w:r>
      <w:r w:rsidRPr="003D7AB6">
        <w:rPr>
          <w:rFonts w:ascii="Arial" w:hAnsi="Arial" w:cs="Arial"/>
        </w:rPr>
        <w:t>p</w:t>
      </w:r>
      <w:proofErr w:type="spellEnd"/>
      <w:r w:rsidR="008744BC" w:rsidRPr="003D7AB6">
        <w:rPr>
          <w:rFonts w:ascii="Arial" w:hAnsi="Arial" w:cs="Arial"/>
        </w:rPr>
        <w:t>.</w:t>
      </w:r>
      <w:r w:rsidRPr="003D7AB6">
        <w:rPr>
          <w:rFonts w:ascii="Arial" w:hAnsi="Arial" w:cs="Arial"/>
        </w:rPr>
        <w:t xml:space="preserve">), a w przypadku braku obowiązującego </w:t>
      </w:r>
      <w:proofErr w:type="spellStart"/>
      <w:r w:rsidRPr="003D7AB6">
        <w:rPr>
          <w:rFonts w:ascii="Arial" w:hAnsi="Arial" w:cs="Arial"/>
        </w:rPr>
        <w:t>m</w:t>
      </w:r>
      <w:r w:rsidR="008744BC" w:rsidRPr="003D7AB6">
        <w:rPr>
          <w:rFonts w:ascii="Arial" w:hAnsi="Arial" w:cs="Arial"/>
        </w:rPr>
        <w:t>.</w:t>
      </w:r>
      <w:r w:rsidRPr="003D7AB6">
        <w:rPr>
          <w:rFonts w:ascii="Arial" w:hAnsi="Arial" w:cs="Arial"/>
        </w:rPr>
        <w:t>p</w:t>
      </w:r>
      <w:r w:rsidR="008744BC" w:rsidRPr="003D7AB6">
        <w:rPr>
          <w:rFonts w:ascii="Arial" w:hAnsi="Arial" w:cs="Arial"/>
        </w:rPr>
        <w:t>.</w:t>
      </w:r>
      <w:r w:rsidRPr="003D7AB6">
        <w:rPr>
          <w:rFonts w:ascii="Arial" w:hAnsi="Arial" w:cs="Arial"/>
        </w:rPr>
        <w:t>z</w:t>
      </w:r>
      <w:r w:rsidR="008744BC" w:rsidRPr="003D7AB6">
        <w:rPr>
          <w:rFonts w:ascii="Arial" w:hAnsi="Arial" w:cs="Arial"/>
        </w:rPr>
        <w:t>.</w:t>
      </w:r>
      <w:r w:rsidRPr="003D7AB6">
        <w:rPr>
          <w:rFonts w:ascii="Arial" w:hAnsi="Arial" w:cs="Arial"/>
        </w:rPr>
        <w:t>p</w:t>
      </w:r>
      <w:proofErr w:type="spellEnd"/>
      <w:r w:rsidR="008744BC" w:rsidRPr="003D7AB6">
        <w:rPr>
          <w:rFonts w:ascii="Arial" w:hAnsi="Arial" w:cs="Arial"/>
        </w:rPr>
        <w:t>.</w:t>
      </w:r>
      <w:r w:rsidRPr="003D7AB6">
        <w:rPr>
          <w:rFonts w:ascii="Arial" w:hAnsi="Arial" w:cs="Arial"/>
        </w:rPr>
        <w:t xml:space="preserve"> ustala się warunki zabudowy (WZ) lub warunki o lokalizacji inwestycji celu publicznego (</w:t>
      </w:r>
      <w:proofErr w:type="spellStart"/>
      <w:r w:rsidRPr="003D7AB6">
        <w:rPr>
          <w:rFonts w:ascii="Arial" w:hAnsi="Arial" w:cs="Arial"/>
        </w:rPr>
        <w:t>ulicp</w:t>
      </w:r>
      <w:proofErr w:type="spellEnd"/>
      <w:r w:rsidRPr="003D7AB6">
        <w:rPr>
          <w:rFonts w:ascii="Arial" w:hAnsi="Arial" w:cs="Arial"/>
        </w:rPr>
        <w:t xml:space="preserve">) jeżeli nieruchomość była przeznaczona na cele nieleśne w planie zagospodarowania przestrzennego, który utracił ważność na podstawie art. 88 Ustawy o planowaniu i zagospodarowaniu przestrzennym z dnia 27 marca 2003 r. (Dz.U. nr 80, poz. 717) oraz gdy została zachowana procedura uzgodnienia tego projektu decyzji </w:t>
      </w:r>
      <w:r w:rsidR="009160CD" w:rsidRPr="003D7AB6">
        <w:rPr>
          <w:rFonts w:ascii="Arial" w:hAnsi="Arial" w:cs="Arial"/>
        </w:rPr>
        <w:t xml:space="preserve">WZ czy </w:t>
      </w:r>
      <w:proofErr w:type="spellStart"/>
      <w:r w:rsidR="009160CD" w:rsidRPr="003D7AB6">
        <w:rPr>
          <w:rFonts w:ascii="Arial" w:hAnsi="Arial" w:cs="Arial"/>
        </w:rPr>
        <w:t>ulicp</w:t>
      </w:r>
      <w:proofErr w:type="spellEnd"/>
      <w:r w:rsidR="009160CD" w:rsidRPr="003D7AB6">
        <w:rPr>
          <w:rFonts w:ascii="Arial" w:hAnsi="Arial" w:cs="Arial"/>
        </w:rPr>
        <w:t xml:space="preserve"> </w:t>
      </w:r>
      <w:r w:rsidRPr="003D7AB6">
        <w:rPr>
          <w:rFonts w:ascii="Arial" w:hAnsi="Arial" w:cs="Arial"/>
        </w:rPr>
        <w:t xml:space="preserve">z właściwym terytorialnie dyrektorem </w:t>
      </w:r>
      <w:proofErr w:type="spellStart"/>
      <w:r w:rsidRPr="003D7AB6">
        <w:rPr>
          <w:rFonts w:ascii="Arial" w:hAnsi="Arial" w:cs="Arial"/>
        </w:rPr>
        <w:t>rdLP</w:t>
      </w:r>
      <w:proofErr w:type="spellEnd"/>
      <w:r w:rsidR="009160CD" w:rsidRPr="003D7AB6">
        <w:rPr>
          <w:rFonts w:ascii="Arial" w:hAnsi="Arial" w:cs="Arial"/>
        </w:rPr>
        <w:t>.</w:t>
      </w:r>
    </w:p>
    <w:p w14:paraId="77DF28A5" w14:textId="77777777" w:rsidR="007650E1" w:rsidRPr="003D7AB6" w:rsidRDefault="009160CD" w:rsidP="003C1AC9">
      <w:pPr>
        <w:pStyle w:val="Akapitzlist"/>
        <w:numPr>
          <w:ilvl w:val="0"/>
          <w:numId w:val="3"/>
        </w:numPr>
        <w:jc w:val="both"/>
        <w:rPr>
          <w:rFonts w:ascii="Arial" w:hAnsi="Arial" w:cs="Arial"/>
        </w:rPr>
      </w:pPr>
      <w:r w:rsidRPr="003D7AB6">
        <w:rPr>
          <w:rFonts w:ascii="Arial" w:hAnsi="Arial" w:cs="Arial"/>
        </w:rPr>
        <w:t xml:space="preserve">Inwestycje liniowe – są to inwestycje realizujące infrastrukturę wodociągową, kanalizacyjną, elektroenergetyczną, telekomunikacyjną itp., która nie wymaga wyłączenia gruntu leśnego z produkcji pod bezwzględnym warunkiem, że </w:t>
      </w:r>
      <w:r w:rsidR="003C1AC9" w:rsidRPr="003D7AB6">
        <w:rPr>
          <w:rFonts w:ascii="Arial" w:hAnsi="Arial" w:cs="Arial"/>
        </w:rPr>
        <w:t xml:space="preserve">wyłącznie w pasach pozbawionych drzewostanu o szerokości do 2 m (np. drogi leśne, linie podziału powierzchniowego, niezalesione pasy przy ścianie lasu itp.), na których nie jest planowane odnowienie, a grunt, po zakończeniu realizacji inwestycji zostanie przywrócony do stanu poprzedniego bądź lokalizacja podziemnych obiektów liniowych na gruntach leśnych wykonana będzie metodą bezwykopową tj. przewiertem sterowanym poniżej systemu korzeniowego drzew z zastrzeżeniem, że na przedmiotowym gruncie nad rurociągiem możliwe będzie prowadzenie w pełnym wymiarze trwale zrównoważonej gospodarki leśnej, o której mowa w art. 7 ust. 1 ustawy z dnia 28 września 1991 r. o lasach. </w:t>
      </w:r>
    </w:p>
    <w:p w14:paraId="0A891B8D" w14:textId="484E1DEF" w:rsidR="003C1AC9" w:rsidRPr="003D7AB6" w:rsidRDefault="003C1AC9" w:rsidP="007650E1">
      <w:pPr>
        <w:pStyle w:val="Akapitzlist"/>
        <w:ind w:left="1440"/>
        <w:jc w:val="both"/>
        <w:rPr>
          <w:rFonts w:ascii="Arial" w:hAnsi="Arial" w:cs="Arial"/>
        </w:rPr>
      </w:pPr>
      <w:r w:rsidRPr="003D7AB6">
        <w:rPr>
          <w:rFonts w:ascii="Arial" w:hAnsi="Arial" w:cs="Arial"/>
        </w:rPr>
        <w:t xml:space="preserve">Do inwestycji liniowych gazociągu nie mają zastosowania powyższe regulacje z uwagi na wymogi </w:t>
      </w:r>
      <w:r w:rsidR="007650E1" w:rsidRPr="003D7AB6">
        <w:rPr>
          <w:rFonts w:ascii="Arial" w:hAnsi="Arial" w:cs="Arial"/>
        </w:rPr>
        <w:t>Rozporządzenia Ministra Gospodarki z dnia 26 kwietnia 2013 r.</w:t>
      </w:r>
      <w:r w:rsidR="007650E1" w:rsidRPr="003D7AB6">
        <w:rPr>
          <w:rFonts w:ascii="Arial" w:hAnsi="Arial" w:cs="Arial"/>
          <w:b/>
          <w:bCs/>
        </w:rPr>
        <w:t xml:space="preserve"> w sprawie warunków technicznych, jakim powinny odpowiadać sieci gazowe i ich usytuowanie</w:t>
      </w:r>
      <w:r w:rsidR="007650E1" w:rsidRPr="003D7AB6">
        <w:rPr>
          <w:rFonts w:ascii="Arial" w:hAnsi="Arial" w:cs="Arial"/>
        </w:rPr>
        <w:t>.</w:t>
      </w:r>
    </w:p>
    <w:p w14:paraId="42AED1AF" w14:textId="4F542BBC" w:rsidR="00BD2CC1" w:rsidRPr="003D7AB6" w:rsidRDefault="003C1AC9" w:rsidP="007650E1">
      <w:pPr>
        <w:pStyle w:val="Akapitzlist"/>
        <w:ind w:left="1440"/>
        <w:jc w:val="both"/>
        <w:rPr>
          <w:rFonts w:ascii="Arial" w:hAnsi="Arial" w:cs="Arial"/>
        </w:rPr>
      </w:pPr>
      <w:r w:rsidRPr="003D7AB6">
        <w:rPr>
          <w:rFonts w:ascii="Arial" w:hAnsi="Arial" w:cs="Arial"/>
        </w:rPr>
        <w:lastRenderedPageBreak/>
        <w:t xml:space="preserve">W przypadku realizacji inwestycji </w:t>
      </w:r>
      <w:r w:rsidRPr="003D7AB6">
        <w:rPr>
          <w:rFonts w:ascii="Arial" w:hAnsi="Arial" w:cs="Arial"/>
          <w:u w:val="single"/>
        </w:rPr>
        <w:t>nie liniowych</w:t>
      </w:r>
      <w:r w:rsidRPr="003D7AB6">
        <w:rPr>
          <w:rFonts w:ascii="Arial" w:hAnsi="Arial" w:cs="Arial"/>
        </w:rPr>
        <w:t xml:space="preserve"> kubaturowych np. transformator itp. w ciągu inwestycji liniowych, wymagane jest przeznaczenie gruntu leśnego na inne cele niż leśne i wyłączenie gruntu leśnego z produkcji. </w:t>
      </w:r>
    </w:p>
    <w:p w14:paraId="6B1EA5BC" w14:textId="5BE60855" w:rsidR="009E5EAC" w:rsidRDefault="009E5EAC" w:rsidP="00810824">
      <w:pPr>
        <w:pStyle w:val="Akapitzlist"/>
        <w:numPr>
          <w:ilvl w:val="0"/>
          <w:numId w:val="3"/>
        </w:numPr>
        <w:jc w:val="both"/>
        <w:rPr>
          <w:rFonts w:ascii="Arial" w:hAnsi="Arial" w:cs="Arial"/>
        </w:rPr>
      </w:pPr>
      <w:r w:rsidRPr="003D7AB6">
        <w:rPr>
          <w:rFonts w:ascii="Arial" w:hAnsi="Arial" w:cs="Arial"/>
        </w:rPr>
        <w:t>Opis taksacyjny lasu lub inwentaryzacja lasu – jest to dokument opisujący drzewostan zawierający: typ siedliskowy lasu, skład gatunkowy drzewostanu, wiek, zadrzewienie i bonitację. Informacje te są niezbędne do wyłączenia gruntu leśnego z produkcji. Informacje te zawiera Plan Urządzenia Lasu</w:t>
      </w:r>
      <w:r w:rsidR="00A12180" w:rsidRPr="003D7AB6">
        <w:rPr>
          <w:rFonts w:ascii="Arial" w:hAnsi="Arial" w:cs="Arial"/>
        </w:rPr>
        <w:t xml:space="preserve"> (PUL)</w:t>
      </w:r>
      <w:r w:rsidRPr="003D7AB6">
        <w:rPr>
          <w:rFonts w:ascii="Arial" w:hAnsi="Arial" w:cs="Arial"/>
        </w:rPr>
        <w:t xml:space="preserve">, Uproszczony Plan Urządzania Lasu </w:t>
      </w:r>
      <w:r w:rsidR="00810824" w:rsidRPr="003D7AB6">
        <w:rPr>
          <w:rFonts w:ascii="Arial" w:hAnsi="Arial" w:cs="Arial"/>
        </w:rPr>
        <w:t xml:space="preserve">o obszarze co najmniej 10 ha </w:t>
      </w:r>
      <w:r w:rsidR="00A12180" w:rsidRPr="003D7AB6">
        <w:rPr>
          <w:rFonts w:ascii="Arial" w:hAnsi="Arial" w:cs="Arial"/>
        </w:rPr>
        <w:t>(UPUL)</w:t>
      </w:r>
      <w:r w:rsidR="00810824" w:rsidRPr="003D7AB6">
        <w:rPr>
          <w:rFonts w:ascii="Arial" w:hAnsi="Arial" w:cs="Arial"/>
        </w:rPr>
        <w:t xml:space="preserve">, w innym przypadku </w:t>
      </w:r>
      <w:r w:rsidRPr="003D7AB6">
        <w:rPr>
          <w:rFonts w:ascii="Arial" w:hAnsi="Arial" w:cs="Arial"/>
        </w:rPr>
        <w:t>przeprowadz</w:t>
      </w:r>
      <w:r w:rsidR="00810824" w:rsidRPr="003D7AB6">
        <w:rPr>
          <w:rFonts w:ascii="Arial" w:hAnsi="Arial" w:cs="Arial"/>
        </w:rPr>
        <w:t>a</w:t>
      </w:r>
      <w:r w:rsidRPr="003D7AB6">
        <w:rPr>
          <w:rFonts w:ascii="Arial" w:hAnsi="Arial" w:cs="Arial"/>
        </w:rPr>
        <w:t xml:space="preserve"> inwentaryzacj</w:t>
      </w:r>
      <w:r w:rsidR="00810824" w:rsidRPr="003D7AB6">
        <w:rPr>
          <w:rFonts w:ascii="Arial" w:hAnsi="Arial" w:cs="Arial"/>
        </w:rPr>
        <w:t>ę</w:t>
      </w:r>
      <w:r w:rsidRPr="003D7AB6">
        <w:rPr>
          <w:rFonts w:ascii="Arial" w:hAnsi="Arial" w:cs="Arial"/>
        </w:rPr>
        <w:t xml:space="preserve"> l</w:t>
      </w:r>
      <w:r w:rsidR="00A12180" w:rsidRPr="003D7AB6">
        <w:rPr>
          <w:rFonts w:ascii="Arial" w:hAnsi="Arial" w:cs="Arial"/>
        </w:rPr>
        <w:t>asu. PUL</w:t>
      </w:r>
      <w:r w:rsidR="00810824" w:rsidRPr="003D7AB6">
        <w:rPr>
          <w:rFonts w:ascii="Arial" w:hAnsi="Arial" w:cs="Arial"/>
        </w:rPr>
        <w:t xml:space="preserve"> i UPUL dla lasów wchodzących w skład Krajowego Ośrodka Własności Rolnej </w:t>
      </w:r>
      <w:r w:rsidR="00A12180" w:rsidRPr="003D7AB6">
        <w:rPr>
          <w:rFonts w:ascii="Arial" w:hAnsi="Arial" w:cs="Arial"/>
        </w:rPr>
        <w:t>zatwierdzamy jest przez Ministra właściwego ds. środowiska</w:t>
      </w:r>
      <w:r w:rsidR="00810824" w:rsidRPr="003D7AB6">
        <w:rPr>
          <w:rFonts w:ascii="Arial" w:hAnsi="Arial" w:cs="Arial"/>
        </w:rPr>
        <w:t xml:space="preserve"> oraz </w:t>
      </w:r>
      <w:r w:rsidR="00A12180" w:rsidRPr="003D7AB6">
        <w:rPr>
          <w:rFonts w:ascii="Arial" w:hAnsi="Arial" w:cs="Arial"/>
        </w:rPr>
        <w:t>UPUL wykonany dla innych własności zatwierdzony jest przez właściwego terytorialnie Starostę</w:t>
      </w:r>
      <w:r w:rsidR="00810824" w:rsidRPr="003D7AB6">
        <w:rPr>
          <w:rFonts w:ascii="Arial" w:hAnsi="Arial" w:cs="Arial"/>
        </w:rPr>
        <w:t xml:space="preserve">. </w:t>
      </w:r>
    </w:p>
    <w:p w14:paraId="22DA8CCE" w14:textId="76026C3C" w:rsidR="003D7AB6" w:rsidRPr="003D7AB6" w:rsidRDefault="003D7AB6" w:rsidP="001B1150">
      <w:pPr>
        <w:pStyle w:val="Akapitzlist"/>
        <w:numPr>
          <w:ilvl w:val="0"/>
          <w:numId w:val="3"/>
        </w:numPr>
        <w:jc w:val="both"/>
        <w:rPr>
          <w:rFonts w:ascii="Arial" w:hAnsi="Arial" w:cs="Arial"/>
        </w:rPr>
      </w:pPr>
      <w:r w:rsidRPr="003D7AB6">
        <w:rPr>
          <w:rFonts w:ascii="Arial" w:hAnsi="Arial" w:cs="Arial"/>
        </w:rPr>
        <w:t xml:space="preserve">Informacja o ochronności gruntów leśnych – informacja o </w:t>
      </w:r>
      <w:r w:rsidRPr="003D7AB6">
        <w:rPr>
          <w:rFonts w:ascii="Arial" w:hAnsi="Arial" w:cs="Arial"/>
          <w:bCs/>
        </w:rPr>
        <w:t>uznaniu las za ochronny</w:t>
      </w:r>
      <w:r w:rsidRPr="003D7AB6">
        <w:rPr>
          <w:rFonts w:ascii="Arial" w:hAnsi="Arial" w:cs="Arial"/>
        </w:rPr>
        <w:t>, zgodnie z treścią art. 16 ustawy z dnia 28 września 1991 r. o lasach lub stały się ochronne z mocy prawa przed 1.01.1992 r., zgodnie z art. 11 ust. 1, 2 i 5 ustawy z dnia 26.03.1982 r. o ochronie gruntów rolnych i leśnych /Dz.U. nr 11, poz. 79 ze zm./ i na mocy przepisu art. 77 Ustawy z dnia 28 września 1991 r. o lasach albo objęte są decyzją wydaną po 1.01.1992 r. pozbawiającą je ochronności ustanowioną w drodze opisanej w pkt. 1 lub 2, zgodnie z treścią art. 16 ustawy z dnia 28 września 1991r. o lasach.</w:t>
      </w:r>
    </w:p>
    <w:p w14:paraId="42CCE429" w14:textId="678693A5" w:rsidR="00810824" w:rsidRPr="003D7AB6" w:rsidRDefault="00810824" w:rsidP="00810824">
      <w:pPr>
        <w:pStyle w:val="Akapitzlist"/>
        <w:numPr>
          <w:ilvl w:val="0"/>
          <w:numId w:val="3"/>
        </w:numPr>
        <w:jc w:val="both"/>
        <w:rPr>
          <w:rFonts w:ascii="Arial" w:hAnsi="Arial" w:cs="Arial"/>
        </w:rPr>
      </w:pPr>
      <w:r w:rsidRPr="003D7AB6">
        <w:rPr>
          <w:rFonts w:ascii="Arial" w:hAnsi="Arial" w:cs="Arial"/>
        </w:rPr>
        <w:t>Wypis i wyrys potwierdzający przeznaczenie gruntu w obowiązującym miejscowym planie zagospodarowania przestrzennego lub w decyzji o warunkach zabudowy i zagospodarowania terenu lub decyzji o ustaleniu lokalizacji inwestycji celu publicznego – dokument z właściwego organu samorządu terytorialnego w formie zaświadczenia lub kopi uchwały wskazujący opisowe przeznaczenie działki i w formie graficznej</w:t>
      </w:r>
      <w:r w:rsidR="00016252" w:rsidRPr="003D7AB6">
        <w:rPr>
          <w:rFonts w:ascii="Arial" w:hAnsi="Arial" w:cs="Arial"/>
        </w:rPr>
        <w:t>.</w:t>
      </w:r>
    </w:p>
    <w:p w14:paraId="3CD441EB" w14:textId="126E991A" w:rsidR="00016252" w:rsidRPr="003D7AB6" w:rsidRDefault="00016252" w:rsidP="00810824">
      <w:pPr>
        <w:pStyle w:val="Akapitzlist"/>
        <w:numPr>
          <w:ilvl w:val="0"/>
          <w:numId w:val="3"/>
        </w:numPr>
        <w:jc w:val="both"/>
        <w:rPr>
          <w:rFonts w:ascii="Arial" w:hAnsi="Arial" w:cs="Arial"/>
        </w:rPr>
      </w:pPr>
      <w:r w:rsidRPr="003D7AB6">
        <w:rPr>
          <w:rFonts w:ascii="Arial" w:hAnsi="Arial" w:cs="Arial"/>
        </w:rPr>
        <w:t>Aktualny wypis i wyrys z powszechnej ewidencji gruntów i budynków (</w:t>
      </w:r>
      <w:proofErr w:type="spellStart"/>
      <w:r w:rsidRPr="003D7AB6">
        <w:rPr>
          <w:rFonts w:ascii="Arial" w:hAnsi="Arial" w:cs="Arial"/>
        </w:rPr>
        <w:t>EGiB</w:t>
      </w:r>
      <w:proofErr w:type="spellEnd"/>
      <w:r w:rsidRPr="003D7AB6">
        <w:rPr>
          <w:rFonts w:ascii="Arial" w:hAnsi="Arial" w:cs="Arial"/>
        </w:rPr>
        <w:t>) lub wypis i mapa ewidencyjna z wniesioną lokalizacją inwestycji – dokument organu prowadzącego ewidencję powszechną przez właściwego Starostę</w:t>
      </w:r>
      <w:r w:rsidR="003F42F6" w:rsidRPr="003D7AB6">
        <w:rPr>
          <w:rFonts w:ascii="Arial" w:hAnsi="Arial" w:cs="Arial"/>
        </w:rPr>
        <w:t>.</w:t>
      </w:r>
    </w:p>
    <w:p w14:paraId="37F42CA6" w14:textId="1C978A33" w:rsidR="008744BC" w:rsidRPr="003D7AB6" w:rsidRDefault="008744BC" w:rsidP="00810824">
      <w:pPr>
        <w:pStyle w:val="Akapitzlist"/>
        <w:numPr>
          <w:ilvl w:val="0"/>
          <w:numId w:val="3"/>
        </w:numPr>
        <w:jc w:val="both"/>
        <w:rPr>
          <w:rFonts w:ascii="Arial" w:hAnsi="Arial" w:cs="Arial"/>
        </w:rPr>
      </w:pPr>
      <w:r w:rsidRPr="003D7AB6">
        <w:rPr>
          <w:rFonts w:ascii="Arial" w:hAnsi="Arial" w:cs="Arial"/>
        </w:rPr>
        <w:t xml:space="preserve">Projekt zagospodarowania działki - projekt planowanego do wyłączenia gruntu leśnego z produkcji leśnej na bazie mapy projektowej, w skali 1:500 lub 1:1000 z zaznaczoną graficznie (wyraźnym obrysem-kolorem) planowaną powierzchnią do wyłączenia, stanowiąca jeden zwarty kontur, określający kształt wyłączenia z podanymi wymiarami i zawierająca bilans wyłączenia w postaci tabeli wykazującej użytek </w:t>
      </w:r>
      <w:proofErr w:type="spellStart"/>
      <w:r w:rsidRPr="003D7AB6">
        <w:rPr>
          <w:rFonts w:ascii="Arial" w:hAnsi="Arial" w:cs="Arial"/>
        </w:rPr>
        <w:t>Ls</w:t>
      </w:r>
      <w:proofErr w:type="spellEnd"/>
      <w:r w:rsidRPr="003D7AB6">
        <w:rPr>
          <w:rFonts w:ascii="Arial" w:hAnsi="Arial" w:cs="Arial"/>
        </w:rPr>
        <w:t xml:space="preserve"> wg. </w:t>
      </w:r>
      <w:proofErr w:type="spellStart"/>
      <w:r w:rsidRPr="003D7AB6">
        <w:rPr>
          <w:rFonts w:ascii="Arial" w:hAnsi="Arial" w:cs="Arial"/>
        </w:rPr>
        <w:t>EGiB</w:t>
      </w:r>
      <w:proofErr w:type="spellEnd"/>
      <w:r w:rsidRPr="003D7AB6">
        <w:rPr>
          <w:rFonts w:ascii="Arial" w:hAnsi="Arial" w:cs="Arial"/>
        </w:rPr>
        <w:t>, powierzchnia do wyłączenia i pozostały grunt leśny, nie będący przedmiotem wniosku pozostający lasem zgodnie z art. 3 ustawy z dnia 28 września 1991 r. o lasach.</w:t>
      </w:r>
    </w:p>
    <w:p w14:paraId="31B76EA5" w14:textId="3D1CA752" w:rsidR="00016252" w:rsidRPr="003D7AB6" w:rsidRDefault="00016252" w:rsidP="00810824">
      <w:pPr>
        <w:pStyle w:val="Akapitzlist"/>
        <w:numPr>
          <w:ilvl w:val="0"/>
          <w:numId w:val="3"/>
        </w:numPr>
        <w:jc w:val="both"/>
        <w:rPr>
          <w:rFonts w:ascii="Arial" w:hAnsi="Arial" w:cs="Arial"/>
        </w:rPr>
      </w:pPr>
      <w:r w:rsidRPr="003D7AB6">
        <w:rPr>
          <w:rFonts w:ascii="Arial" w:hAnsi="Arial" w:cs="Arial"/>
        </w:rPr>
        <w:t>Tytuł prawny władania nieruchomością – dokument potwierdzający własność (odpis z Księgi Wieczystej, akt notarialny, umowa cywilno-prawna i inne wskazujące na prawo do dysponowania gruntem.</w:t>
      </w:r>
    </w:p>
    <w:p w14:paraId="0F4BC138" w14:textId="682CD10B" w:rsidR="00016252" w:rsidRPr="003D7AB6" w:rsidRDefault="00016252" w:rsidP="00810824">
      <w:pPr>
        <w:pStyle w:val="Akapitzlist"/>
        <w:numPr>
          <w:ilvl w:val="0"/>
          <w:numId w:val="3"/>
        </w:numPr>
        <w:jc w:val="both"/>
        <w:rPr>
          <w:rFonts w:ascii="Arial" w:hAnsi="Arial" w:cs="Arial"/>
        </w:rPr>
      </w:pPr>
      <w:r w:rsidRPr="003D7AB6">
        <w:rPr>
          <w:rFonts w:ascii="Arial" w:hAnsi="Arial" w:cs="Arial"/>
        </w:rPr>
        <w:t xml:space="preserve">kierunek rekultywacji – decyzja właściwego Starosty ustalająca przywrócenie gruntu leśnego wyłączanego z produkcji leśnej do użytkowania leśnego, rolniczego, wodnego itp. </w:t>
      </w:r>
    </w:p>
    <w:p w14:paraId="1A5C9201" w14:textId="45D905B2" w:rsidR="00016252" w:rsidRPr="003D7AB6" w:rsidRDefault="003F42F6" w:rsidP="00810824">
      <w:pPr>
        <w:pStyle w:val="Akapitzlist"/>
        <w:numPr>
          <w:ilvl w:val="0"/>
          <w:numId w:val="3"/>
        </w:numPr>
        <w:jc w:val="both"/>
        <w:rPr>
          <w:rFonts w:ascii="Arial" w:hAnsi="Arial" w:cs="Arial"/>
        </w:rPr>
      </w:pPr>
      <w:r w:rsidRPr="003D7AB6">
        <w:rPr>
          <w:rFonts w:ascii="Arial" w:hAnsi="Arial" w:cs="Arial"/>
        </w:rPr>
        <w:t xml:space="preserve">Koncesja na wydobywanie kopalin - dokument, który uprawnia do wykonywania działalności gospodarczej w oznaczonej przestrzeni. </w:t>
      </w:r>
    </w:p>
    <w:p w14:paraId="31BC5BC6" w14:textId="77777777" w:rsidR="003F42F6" w:rsidRPr="003D7AB6" w:rsidRDefault="003F42F6" w:rsidP="00810824">
      <w:pPr>
        <w:pStyle w:val="Akapitzlist"/>
        <w:numPr>
          <w:ilvl w:val="0"/>
          <w:numId w:val="3"/>
        </w:numPr>
        <w:jc w:val="both"/>
        <w:rPr>
          <w:rFonts w:ascii="Arial" w:hAnsi="Arial" w:cs="Arial"/>
        </w:rPr>
      </w:pPr>
    </w:p>
    <w:p w14:paraId="18B808B9" w14:textId="05E4B230" w:rsidR="008744BC" w:rsidRPr="003D7AB6" w:rsidRDefault="008744BC" w:rsidP="008744BC">
      <w:pPr>
        <w:pStyle w:val="Akapitzlist"/>
        <w:numPr>
          <w:ilvl w:val="0"/>
          <w:numId w:val="1"/>
        </w:numPr>
        <w:jc w:val="both"/>
        <w:rPr>
          <w:rFonts w:ascii="Arial" w:hAnsi="Arial" w:cs="Arial"/>
        </w:rPr>
      </w:pPr>
      <w:r w:rsidRPr="003D7AB6">
        <w:rPr>
          <w:rFonts w:ascii="Arial" w:hAnsi="Arial" w:cs="Arial"/>
        </w:rPr>
        <w:t>Jak wyłączyć grunt leśny z produkcji leśnej:</w:t>
      </w:r>
    </w:p>
    <w:p w14:paraId="6733597A" w14:textId="65DCE03D" w:rsidR="008744BC" w:rsidRPr="003D7AB6" w:rsidRDefault="008744BC" w:rsidP="008744BC">
      <w:pPr>
        <w:pStyle w:val="Akapitzlist"/>
        <w:numPr>
          <w:ilvl w:val="0"/>
          <w:numId w:val="4"/>
        </w:numPr>
        <w:jc w:val="both"/>
        <w:rPr>
          <w:rFonts w:ascii="Arial" w:hAnsi="Arial" w:cs="Arial"/>
        </w:rPr>
      </w:pPr>
      <w:r w:rsidRPr="003D7AB6">
        <w:rPr>
          <w:rFonts w:ascii="Arial" w:hAnsi="Arial" w:cs="Arial"/>
        </w:rPr>
        <w:t>Pierwszy krok:</w:t>
      </w:r>
    </w:p>
    <w:p w14:paraId="6DD2B647" w14:textId="02957E80" w:rsidR="008744BC" w:rsidRPr="003D7AB6" w:rsidRDefault="008744BC" w:rsidP="008744BC">
      <w:pPr>
        <w:pStyle w:val="Akapitzlist"/>
        <w:ind w:left="1276"/>
        <w:jc w:val="both"/>
        <w:rPr>
          <w:rFonts w:ascii="Arial" w:hAnsi="Arial" w:cs="Arial"/>
        </w:rPr>
      </w:pPr>
      <w:r w:rsidRPr="003D7AB6">
        <w:rPr>
          <w:rFonts w:ascii="Arial" w:hAnsi="Arial" w:cs="Arial"/>
        </w:rPr>
        <w:t>Należy ustalić przeznaczenie działki w miejscowym planie zagospodarowania przestrzennego (</w:t>
      </w:r>
      <w:proofErr w:type="spellStart"/>
      <w:r w:rsidRPr="003D7AB6">
        <w:rPr>
          <w:rFonts w:ascii="Arial" w:hAnsi="Arial" w:cs="Arial"/>
        </w:rPr>
        <w:t>m.p.z.p</w:t>
      </w:r>
      <w:proofErr w:type="spellEnd"/>
      <w:r w:rsidRPr="003D7AB6">
        <w:rPr>
          <w:rFonts w:ascii="Arial" w:hAnsi="Arial" w:cs="Arial"/>
        </w:rPr>
        <w:t xml:space="preserve">.) - cel wyłączenia musi byś zgodny z nieleśnym </w:t>
      </w:r>
      <w:r w:rsidRPr="003D7AB6">
        <w:rPr>
          <w:rFonts w:ascii="Arial" w:hAnsi="Arial" w:cs="Arial"/>
        </w:rPr>
        <w:lastRenderedPageBreak/>
        <w:t xml:space="preserve">przeznaczeniem gruntów leśnych w planie zagospodarowania przestrzennego lub w przypadku braku </w:t>
      </w:r>
      <w:proofErr w:type="spellStart"/>
      <w:r w:rsidRPr="003D7AB6">
        <w:rPr>
          <w:rFonts w:ascii="Arial" w:hAnsi="Arial" w:cs="Arial"/>
        </w:rPr>
        <w:t>m.p.z.p</w:t>
      </w:r>
      <w:proofErr w:type="spellEnd"/>
      <w:r w:rsidRPr="003D7AB6">
        <w:rPr>
          <w:rFonts w:ascii="Arial" w:hAnsi="Arial" w:cs="Arial"/>
        </w:rPr>
        <w:t>. uzyskać decyzję o warunkach zabudowy.</w:t>
      </w:r>
    </w:p>
    <w:p w14:paraId="47A7A7FF" w14:textId="5813794C" w:rsidR="008744BC" w:rsidRPr="003D7AB6" w:rsidRDefault="008744BC" w:rsidP="008744BC">
      <w:pPr>
        <w:pStyle w:val="Akapitzlist"/>
        <w:ind w:left="1276"/>
        <w:jc w:val="both"/>
        <w:rPr>
          <w:rFonts w:ascii="Arial" w:hAnsi="Arial" w:cs="Arial"/>
          <w:b/>
          <w:bCs/>
        </w:rPr>
      </w:pPr>
      <w:r w:rsidRPr="003D7AB6">
        <w:rPr>
          <w:rFonts w:ascii="Arial" w:hAnsi="Arial" w:cs="Arial"/>
          <w:b/>
          <w:bCs/>
        </w:rPr>
        <w:t xml:space="preserve">Powyższe uzyskasz </w:t>
      </w:r>
      <w:r w:rsidR="00B616D4" w:rsidRPr="003D7AB6">
        <w:rPr>
          <w:rFonts w:ascii="Arial" w:hAnsi="Arial" w:cs="Arial"/>
          <w:b/>
          <w:bCs/>
        </w:rPr>
        <w:t>we właściwym Urzędzie</w:t>
      </w:r>
      <w:r w:rsidRPr="003D7AB6">
        <w:rPr>
          <w:rFonts w:ascii="Arial" w:hAnsi="Arial" w:cs="Arial"/>
          <w:b/>
          <w:bCs/>
        </w:rPr>
        <w:t xml:space="preserve"> </w:t>
      </w:r>
      <w:r w:rsidR="00B616D4" w:rsidRPr="003D7AB6">
        <w:rPr>
          <w:rFonts w:ascii="Arial" w:hAnsi="Arial" w:cs="Arial"/>
          <w:b/>
          <w:bCs/>
        </w:rPr>
        <w:t xml:space="preserve">Miasta i </w:t>
      </w:r>
      <w:r w:rsidRPr="003D7AB6">
        <w:rPr>
          <w:rFonts w:ascii="Arial" w:hAnsi="Arial" w:cs="Arial"/>
          <w:b/>
          <w:bCs/>
        </w:rPr>
        <w:t>Gminy</w:t>
      </w:r>
    </w:p>
    <w:p w14:paraId="63A1B482" w14:textId="6D1413D6" w:rsidR="00342581" w:rsidRPr="003D7AB6" w:rsidRDefault="00B616D4" w:rsidP="00B616D4">
      <w:pPr>
        <w:pStyle w:val="Akapitzlist"/>
        <w:numPr>
          <w:ilvl w:val="0"/>
          <w:numId w:val="4"/>
        </w:numPr>
        <w:jc w:val="both"/>
        <w:rPr>
          <w:rFonts w:ascii="Arial" w:hAnsi="Arial" w:cs="Arial"/>
        </w:rPr>
      </w:pPr>
      <w:r w:rsidRPr="003D7AB6">
        <w:rPr>
          <w:rFonts w:ascii="Arial" w:hAnsi="Arial" w:cs="Arial"/>
        </w:rPr>
        <w:t>Drugi krok:</w:t>
      </w:r>
    </w:p>
    <w:p w14:paraId="3649ED08" w14:textId="62BD0894" w:rsidR="00B616D4" w:rsidRPr="003D7AB6" w:rsidRDefault="00B616D4" w:rsidP="00B616D4">
      <w:pPr>
        <w:pStyle w:val="Akapitzlist"/>
        <w:ind w:left="1440"/>
        <w:jc w:val="both"/>
        <w:rPr>
          <w:rFonts w:ascii="Arial" w:hAnsi="Arial" w:cs="Arial"/>
        </w:rPr>
      </w:pPr>
      <w:r w:rsidRPr="003D7AB6">
        <w:rPr>
          <w:rFonts w:ascii="Arial" w:hAnsi="Arial" w:cs="Arial"/>
        </w:rPr>
        <w:t xml:space="preserve">Złóż wniosek </w:t>
      </w:r>
      <w:r w:rsidR="00145EE8" w:rsidRPr="003D7AB6">
        <w:rPr>
          <w:rFonts w:ascii="Arial" w:hAnsi="Arial" w:cs="Arial"/>
        </w:rPr>
        <w:t xml:space="preserve">określający powierzchnię do 4 miejsc po przecinku w ha (0,0000 ha) </w:t>
      </w:r>
      <w:r w:rsidRPr="003D7AB6">
        <w:rPr>
          <w:rFonts w:ascii="Arial" w:hAnsi="Arial" w:cs="Arial"/>
        </w:rPr>
        <w:t xml:space="preserve">wraz z kompletem dokumentów do </w:t>
      </w:r>
      <w:r w:rsidR="00145EE8" w:rsidRPr="003D7AB6">
        <w:rPr>
          <w:rFonts w:ascii="Arial" w:hAnsi="Arial" w:cs="Arial"/>
        </w:rPr>
        <w:t>d</w:t>
      </w:r>
      <w:r w:rsidRPr="003D7AB6">
        <w:rPr>
          <w:rFonts w:ascii="Arial" w:hAnsi="Arial" w:cs="Arial"/>
        </w:rPr>
        <w:t xml:space="preserve">yrektora </w:t>
      </w:r>
      <w:proofErr w:type="spellStart"/>
      <w:r w:rsidR="00145EE8" w:rsidRPr="003D7AB6">
        <w:rPr>
          <w:rFonts w:ascii="Arial" w:hAnsi="Arial" w:cs="Arial"/>
        </w:rPr>
        <w:t>rd</w:t>
      </w:r>
      <w:r w:rsidRPr="003D7AB6">
        <w:rPr>
          <w:rFonts w:ascii="Arial" w:hAnsi="Arial" w:cs="Arial"/>
        </w:rPr>
        <w:t>LP</w:t>
      </w:r>
      <w:proofErr w:type="spellEnd"/>
      <w:r w:rsidRPr="003D7AB6">
        <w:rPr>
          <w:rFonts w:ascii="Arial" w:hAnsi="Arial" w:cs="Arial"/>
        </w:rPr>
        <w:t xml:space="preserve"> tj.:</w:t>
      </w:r>
    </w:p>
    <w:p w14:paraId="211374F0" w14:textId="77777777" w:rsidR="00B616D4" w:rsidRPr="003D7AB6" w:rsidRDefault="00B616D4" w:rsidP="00B616D4">
      <w:pPr>
        <w:pStyle w:val="Akapitzlist"/>
        <w:numPr>
          <w:ilvl w:val="0"/>
          <w:numId w:val="5"/>
        </w:numPr>
        <w:jc w:val="both"/>
        <w:rPr>
          <w:rFonts w:ascii="Arial" w:hAnsi="Arial" w:cs="Arial"/>
        </w:rPr>
      </w:pPr>
      <w:r w:rsidRPr="003D7AB6">
        <w:rPr>
          <w:rFonts w:ascii="Arial" w:hAnsi="Arial" w:cs="Arial"/>
        </w:rPr>
        <w:t xml:space="preserve">dokument potwierdzający </w:t>
      </w:r>
      <w:r w:rsidRPr="003D7AB6">
        <w:rPr>
          <w:rFonts w:ascii="Arial" w:hAnsi="Arial" w:cs="Arial"/>
          <w:u w:val="single"/>
        </w:rPr>
        <w:t>tytuł prawny do gruntu</w:t>
      </w:r>
      <w:r w:rsidRPr="003D7AB6">
        <w:rPr>
          <w:rFonts w:ascii="Arial" w:hAnsi="Arial" w:cs="Arial"/>
        </w:rPr>
        <w:t>;</w:t>
      </w:r>
    </w:p>
    <w:p w14:paraId="3D38A739" w14:textId="04C25F2D" w:rsidR="00B616D4" w:rsidRPr="003D7AB6" w:rsidRDefault="00B616D4" w:rsidP="00BA15B7">
      <w:pPr>
        <w:pStyle w:val="Akapitzlist"/>
        <w:numPr>
          <w:ilvl w:val="0"/>
          <w:numId w:val="6"/>
        </w:numPr>
        <w:ind w:left="2268"/>
        <w:jc w:val="both"/>
        <w:rPr>
          <w:rFonts w:ascii="Arial" w:hAnsi="Arial" w:cs="Arial"/>
        </w:rPr>
      </w:pPr>
      <w:r w:rsidRPr="003D7AB6">
        <w:rPr>
          <w:rFonts w:ascii="Arial" w:hAnsi="Arial" w:cs="Arial"/>
          <w:u w:val="single"/>
        </w:rPr>
        <w:t>wypis z wyrysem dla działki z obowiązującego miejscowego planu zagospodarowania przestrzennego</w:t>
      </w:r>
      <w:r w:rsidRPr="003D7AB6">
        <w:rPr>
          <w:rFonts w:ascii="Arial" w:hAnsi="Arial" w:cs="Arial"/>
        </w:rPr>
        <w:t xml:space="preserve">, zawierający część: ogólną, szczegółową oraz graficzną wraz z legendą, a w przypadku braku obowiązującego miejscowego planu zagospodarowania przestrzennego decyzję o warunkach zabudowy i zagospodarowania terenu wraz z załącznikami albo decyzję o ustaleniu lokalizacji celu publicznego wraz z załącznikami; </w:t>
      </w:r>
    </w:p>
    <w:p w14:paraId="2FC9FEE7" w14:textId="54E40703" w:rsidR="00BA15B7" w:rsidRPr="003D7AB6" w:rsidRDefault="00145EE8" w:rsidP="00BA15B7">
      <w:pPr>
        <w:pStyle w:val="Akapitzlist"/>
        <w:ind w:left="2268"/>
        <w:jc w:val="both"/>
        <w:rPr>
          <w:rFonts w:ascii="Arial" w:hAnsi="Arial" w:cs="Arial"/>
          <w:b/>
          <w:bCs/>
        </w:rPr>
      </w:pPr>
      <w:r w:rsidRPr="003D7AB6">
        <w:rPr>
          <w:rFonts w:ascii="Arial" w:hAnsi="Arial" w:cs="Arial"/>
          <w:b/>
          <w:bCs/>
        </w:rPr>
        <w:t xml:space="preserve">- </w:t>
      </w:r>
      <w:r w:rsidR="00BA15B7" w:rsidRPr="003D7AB6">
        <w:rPr>
          <w:rFonts w:ascii="Arial" w:hAnsi="Arial" w:cs="Arial"/>
          <w:b/>
          <w:bCs/>
        </w:rPr>
        <w:t>dokumenty uzyskane z właściwego Urzędu Miasta i Gminy</w:t>
      </w:r>
      <w:r w:rsidRPr="003D7AB6">
        <w:rPr>
          <w:rFonts w:ascii="Arial" w:hAnsi="Arial" w:cs="Arial"/>
          <w:b/>
          <w:bCs/>
        </w:rPr>
        <w:t>;</w:t>
      </w:r>
    </w:p>
    <w:p w14:paraId="4174195D" w14:textId="44DF7061" w:rsidR="00B616D4" w:rsidRPr="003D7AB6" w:rsidRDefault="00B616D4" w:rsidP="00BA15B7">
      <w:pPr>
        <w:pStyle w:val="Akapitzlist"/>
        <w:numPr>
          <w:ilvl w:val="0"/>
          <w:numId w:val="6"/>
        </w:numPr>
        <w:ind w:left="2268"/>
        <w:jc w:val="both"/>
        <w:rPr>
          <w:rFonts w:ascii="Arial" w:hAnsi="Arial" w:cs="Arial"/>
        </w:rPr>
      </w:pPr>
      <w:r w:rsidRPr="003D7AB6">
        <w:rPr>
          <w:rFonts w:ascii="Arial" w:hAnsi="Arial" w:cs="Arial"/>
          <w:u w:val="single"/>
        </w:rPr>
        <w:t>wypis z rejestru gruntów wraz z wyrysem z mapy ewidencyjnej</w:t>
      </w:r>
      <w:r w:rsidRPr="003D7AB6">
        <w:rPr>
          <w:rFonts w:ascii="Arial" w:hAnsi="Arial" w:cs="Arial"/>
        </w:rPr>
        <w:t>, wystawiony nie wcześniej niż 3 miesiące przed złożeniem wniosku;</w:t>
      </w:r>
    </w:p>
    <w:p w14:paraId="4AE71134" w14:textId="26959E3B" w:rsidR="00BA15B7" w:rsidRPr="003D7AB6" w:rsidRDefault="00145EE8" w:rsidP="00BA15B7">
      <w:pPr>
        <w:pStyle w:val="Akapitzlist"/>
        <w:ind w:left="2268"/>
        <w:jc w:val="both"/>
        <w:rPr>
          <w:rFonts w:ascii="Arial" w:hAnsi="Arial" w:cs="Arial"/>
          <w:b/>
          <w:bCs/>
        </w:rPr>
      </w:pPr>
      <w:r w:rsidRPr="003D7AB6">
        <w:rPr>
          <w:rFonts w:ascii="Arial" w:hAnsi="Arial" w:cs="Arial"/>
          <w:b/>
          <w:bCs/>
        </w:rPr>
        <w:t xml:space="preserve">- </w:t>
      </w:r>
      <w:r w:rsidR="00BA15B7" w:rsidRPr="003D7AB6">
        <w:rPr>
          <w:rFonts w:ascii="Arial" w:hAnsi="Arial" w:cs="Arial"/>
          <w:b/>
          <w:bCs/>
        </w:rPr>
        <w:t xml:space="preserve">dokumenty uzyskane z właściwego Wydziału </w:t>
      </w:r>
      <w:proofErr w:type="spellStart"/>
      <w:r w:rsidR="00BA15B7" w:rsidRPr="003D7AB6">
        <w:rPr>
          <w:rFonts w:ascii="Arial" w:hAnsi="Arial" w:cs="Arial"/>
          <w:b/>
          <w:bCs/>
        </w:rPr>
        <w:t>EGiB</w:t>
      </w:r>
      <w:proofErr w:type="spellEnd"/>
      <w:r w:rsidR="00BA15B7" w:rsidRPr="003D7AB6">
        <w:rPr>
          <w:rFonts w:ascii="Arial" w:hAnsi="Arial" w:cs="Arial"/>
          <w:b/>
          <w:bCs/>
        </w:rPr>
        <w:t xml:space="preserve"> w Starostwie</w:t>
      </w:r>
      <w:r w:rsidRPr="003D7AB6">
        <w:rPr>
          <w:rFonts w:ascii="Arial" w:hAnsi="Arial" w:cs="Arial"/>
          <w:b/>
          <w:bCs/>
        </w:rPr>
        <w:t>;</w:t>
      </w:r>
    </w:p>
    <w:p w14:paraId="2CEB4D79" w14:textId="32AC0D59" w:rsidR="00B616D4" w:rsidRPr="003D7AB6" w:rsidRDefault="00B616D4" w:rsidP="00BA15B7">
      <w:pPr>
        <w:pStyle w:val="Akapitzlist"/>
        <w:numPr>
          <w:ilvl w:val="0"/>
          <w:numId w:val="6"/>
        </w:numPr>
        <w:ind w:left="2268"/>
        <w:jc w:val="both"/>
        <w:rPr>
          <w:rFonts w:ascii="Arial" w:hAnsi="Arial" w:cs="Arial"/>
        </w:rPr>
      </w:pPr>
      <w:r w:rsidRPr="003D7AB6">
        <w:rPr>
          <w:rFonts w:ascii="Arial" w:hAnsi="Arial" w:cs="Arial"/>
          <w:u w:val="single"/>
        </w:rPr>
        <w:t>opis taksacyjny gruntów leśnych</w:t>
      </w:r>
      <w:r w:rsidRPr="003D7AB6">
        <w:rPr>
          <w:rFonts w:ascii="Arial" w:hAnsi="Arial" w:cs="Arial"/>
        </w:rPr>
        <w:t>, których dotyczy wniosek z planu urządzenia lasu</w:t>
      </w:r>
      <w:r w:rsidR="00BA15B7" w:rsidRPr="003D7AB6">
        <w:rPr>
          <w:rFonts w:ascii="Arial" w:hAnsi="Arial" w:cs="Arial"/>
        </w:rPr>
        <w:t xml:space="preserve"> (PUL)</w:t>
      </w:r>
      <w:r w:rsidRPr="003D7AB6">
        <w:rPr>
          <w:rFonts w:ascii="Arial" w:hAnsi="Arial" w:cs="Arial"/>
        </w:rPr>
        <w:t xml:space="preserve"> lub uproszczonego planu urządzenia lasu</w:t>
      </w:r>
      <w:r w:rsidR="00BA15B7" w:rsidRPr="003D7AB6">
        <w:rPr>
          <w:rFonts w:ascii="Arial" w:hAnsi="Arial" w:cs="Arial"/>
        </w:rPr>
        <w:t xml:space="preserve"> (UPUL)</w:t>
      </w:r>
      <w:r w:rsidRPr="003D7AB6">
        <w:rPr>
          <w:rFonts w:ascii="Arial" w:hAnsi="Arial" w:cs="Arial"/>
        </w:rPr>
        <w:t xml:space="preserve"> lub inwentaryzacji stanu lasu wraz z informacją o uznaniu lasu za las ochronny (w przypadku braku ww. dokumentów możliwe jest złożenie innej dokumentacji, </w:t>
      </w:r>
      <w:r w:rsidRPr="003D7AB6">
        <w:rPr>
          <w:rFonts w:ascii="Arial" w:hAnsi="Arial" w:cs="Arial"/>
          <w:b/>
          <w:bCs/>
        </w:rPr>
        <w:t>sporządzonej przez osobę uprawnioną</w:t>
      </w:r>
      <w:r w:rsidRPr="003D7AB6">
        <w:rPr>
          <w:rFonts w:ascii="Arial" w:hAnsi="Arial" w:cs="Arial"/>
        </w:rPr>
        <w:t>);</w:t>
      </w:r>
    </w:p>
    <w:p w14:paraId="1B72C654" w14:textId="64AFCCEF" w:rsidR="00BA15B7" w:rsidRPr="003D7AB6" w:rsidRDefault="00145EE8" w:rsidP="00BA15B7">
      <w:pPr>
        <w:pStyle w:val="Akapitzlist"/>
        <w:ind w:left="2268"/>
        <w:jc w:val="both"/>
        <w:rPr>
          <w:rFonts w:ascii="Arial" w:hAnsi="Arial" w:cs="Arial"/>
          <w:b/>
          <w:bCs/>
        </w:rPr>
      </w:pPr>
      <w:r w:rsidRPr="003D7AB6">
        <w:rPr>
          <w:rFonts w:ascii="Arial" w:hAnsi="Arial" w:cs="Arial"/>
          <w:b/>
          <w:bCs/>
        </w:rPr>
        <w:t xml:space="preserve">- </w:t>
      </w:r>
      <w:r w:rsidR="00BA15B7" w:rsidRPr="003D7AB6">
        <w:rPr>
          <w:rFonts w:ascii="Arial" w:hAnsi="Arial" w:cs="Arial"/>
          <w:b/>
          <w:bCs/>
        </w:rPr>
        <w:t xml:space="preserve">dokumenty uzyskane z właściwego Nadleśnictwa (PUL), Starostwa (UPUL) lub innych jednostek posiadających </w:t>
      </w:r>
      <w:r w:rsidRPr="003D7AB6">
        <w:rPr>
          <w:rFonts w:ascii="Arial" w:hAnsi="Arial" w:cs="Arial"/>
          <w:b/>
          <w:bCs/>
        </w:rPr>
        <w:t>zatwierdzony plan urządzania lub inwentaryzację;</w:t>
      </w:r>
    </w:p>
    <w:p w14:paraId="0A129995" w14:textId="77777777" w:rsidR="00145EE8" w:rsidRPr="003D7AB6" w:rsidRDefault="00B616D4" w:rsidP="00BA15B7">
      <w:pPr>
        <w:pStyle w:val="Akapitzlist"/>
        <w:numPr>
          <w:ilvl w:val="0"/>
          <w:numId w:val="6"/>
        </w:numPr>
        <w:ind w:left="2268"/>
        <w:jc w:val="both"/>
        <w:rPr>
          <w:rFonts w:ascii="Arial" w:hAnsi="Arial" w:cs="Arial"/>
        </w:rPr>
      </w:pPr>
      <w:r w:rsidRPr="003D7AB6">
        <w:rPr>
          <w:rFonts w:ascii="Arial" w:hAnsi="Arial" w:cs="Arial"/>
          <w:u w:val="single"/>
        </w:rPr>
        <w:t xml:space="preserve">projekt zagospodarowania działki </w:t>
      </w:r>
      <w:r w:rsidR="00BA15B7" w:rsidRPr="003D7AB6">
        <w:rPr>
          <w:rFonts w:ascii="Arial" w:hAnsi="Arial" w:cs="Arial"/>
          <w:u w:val="single"/>
        </w:rPr>
        <w:t>w 3 egz</w:t>
      </w:r>
      <w:r w:rsidR="00BA15B7" w:rsidRPr="003D7AB6">
        <w:rPr>
          <w:rFonts w:ascii="Arial" w:hAnsi="Arial" w:cs="Arial"/>
        </w:rPr>
        <w:t xml:space="preserve">. </w:t>
      </w:r>
      <w:r w:rsidRPr="003D7AB6">
        <w:rPr>
          <w:rFonts w:ascii="Arial" w:hAnsi="Arial" w:cs="Arial"/>
        </w:rPr>
        <w:t xml:space="preserve">stanowiący dokumentację kartograficzną sporządzony bazie na aktualnej mapie do celów projektowych lub jej kopii </w:t>
      </w:r>
      <w:r w:rsidRPr="003D7AB6">
        <w:rPr>
          <w:rFonts w:ascii="Arial" w:hAnsi="Arial" w:cs="Arial"/>
          <w:b/>
          <w:bCs/>
        </w:rPr>
        <w:t>poświadczonej za zgodność z oryginałem</w:t>
      </w:r>
      <w:r w:rsidRPr="003D7AB6">
        <w:rPr>
          <w:rFonts w:ascii="Arial" w:hAnsi="Arial" w:cs="Arial"/>
        </w:rPr>
        <w:t>, w skali 1:500 lub 1:1000, zawierający szczegółowy bilans zagospodarowania wraz z liniami rozgraniczającymi tereny o różnym przeznaczeniu w miejscowym planie zagospodarowana przestrzennego oraz różnych typach siedliskowych z rozliczeniem powierzchni; (w szczególnie uzasadnionych przypadkach możliwe sporządzenie projektu na bazie mapy ewidencyjnej)</w:t>
      </w:r>
      <w:r w:rsidR="00145EE8" w:rsidRPr="003D7AB6">
        <w:rPr>
          <w:rFonts w:ascii="Arial" w:hAnsi="Arial" w:cs="Arial"/>
        </w:rPr>
        <w:t xml:space="preserve">. </w:t>
      </w:r>
    </w:p>
    <w:p w14:paraId="5AB5665B" w14:textId="60ADEA9A" w:rsidR="00B616D4" w:rsidRPr="003D7AB6" w:rsidRDefault="00145EE8" w:rsidP="00145EE8">
      <w:pPr>
        <w:pStyle w:val="Akapitzlist"/>
        <w:ind w:left="2268"/>
        <w:jc w:val="both"/>
        <w:rPr>
          <w:rFonts w:ascii="Arial" w:hAnsi="Arial" w:cs="Arial"/>
        </w:rPr>
      </w:pPr>
      <w:r w:rsidRPr="003D7AB6">
        <w:rPr>
          <w:rFonts w:ascii="Arial" w:hAnsi="Arial" w:cs="Arial"/>
          <w:b/>
          <w:bCs/>
        </w:rPr>
        <w:t>- projekt zagospodarowania działki wraz z niezbędnymi elementami nie może być wykonany odręcznie</w:t>
      </w:r>
      <w:r w:rsidRPr="003D7AB6">
        <w:rPr>
          <w:rFonts w:ascii="Arial" w:hAnsi="Arial" w:cs="Arial"/>
        </w:rPr>
        <w:t>;</w:t>
      </w:r>
    </w:p>
    <w:p w14:paraId="244A04B0" w14:textId="4AEDE62A" w:rsidR="00B616D4" w:rsidRPr="003D7AB6" w:rsidRDefault="00B616D4" w:rsidP="00BA15B7">
      <w:pPr>
        <w:pStyle w:val="Akapitzlist"/>
        <w:numPr>
          <w:ilvl w:val="0"/>
          <w:numId w:val="6"/>
        </w:numPr>
        <w:ind w:left="2268"/>
        <w:jc w:val="both"/>
        <w:rPr>
          <w:rFonts w:ascii="Arial" w:hAnsi="Arial" w:cs="Arial"/>
        </w:rPr>
      </w:pPr>
      <w:r w:rsidRPr="003D7AB6">
        <w:rPr>
          <w:rFonts w:ascii="Arial" w:hAnsi="Arial" w:cs="Arial"/>
          <w:u w:val="single"/>
        </w:rPr>
        <w:t>decyzję określającą kierunek rekultywacji</w:t>
      </w:r>
      <w:r w:rsidRPr="003D7AB6">
        <w:rPr>
          <w:rFonts w:ascii="Arial" w:hAnsi="Arial" w:cs="Arial"/>
        </w:rPr>
        <w:t xml:space="preserve"> dla gruntów leśnych, których dotyczy wniosek w przypadku nietrwałego wyłączenia gruntu leśnego z produkcji;</w:t>
      </w:r>
    </w:p>
    <w:p w14:paraId="23A3BE90" w14:textId="56FD46FF" w:rsidR="00145EE8" w:rsidRPr="003D7AB6" w:rsidRDefault="00145EE8" w:rsidP="00145EE8">
      <w:pPr>
        <w:pStyle w:val="Akapitzlist"/>
        <w:ind w:left="2268"/>
        <w:jc w:val="both"/>
        <w:rPr>
          <w:rFonts w:ascii="Arial" w:hAnsi="Arial" w:cs="Arial"/>
          <w:b/>
          <w:bCs/>
        </w:rPr>
      </w:pPr>
      <w:r w:rsidRPr="003D7AB6">
        <w:rPr>
          <w:rFonts w:ascii="Arial" w:hAnsi="Arial" w:cs="Arial"/>
          <w:b/>
          <w:bCs/>
        </w:rPr>
        <w:t>- dokumenty uzyskane z właściwego Starostwa</w:t>
      </w:r>
    </w:p>
    <w:p w14:paraId="4286744A" w14:textId="4D998299" w:rsidR="00B616D4" w:rsidRPr="003D7AB6" w:rsidRDefault="00B616D4" w:rsidP="00BA15B7">
      <w:pPr>
        <w:pStyle w:val="Akapitzlist"/>
        <w:numPr>
          <w:ilvl w:val="0"/>
          <w:numId w:val="6"/>
        </w:numPr>
        <w:ind w:left="2268"/>
        <w:jc w:val="both"/>
        <w:rPr>
          <w:rFonts w:ascii="Arial" w:hAnsi="Arial" w:cs="Arial"/>
        </w:rPr>
      </w:pPr>
      <w:r w:rsidRPr="003D7AB6">
        <w:rPr>
          <w:rFonts w:ascii="Arial" w:hAnsi="Arial" w:cs="Arial"/>
          <w:u w:val="single"/>
        </w:rPr>
        <w:t>koncesję</w:t>
      </w:r>
      <w:r w:rsidRPr="003D7AB6">
        <w:rPr>
          <w:rFonts w:ascii="Arial" w:hAnsi="Arial" w:cs="Arial"/>
        </w:rPr>
        <w:t xml:space="preserve"> dla wnioskowanych gruntów leśnych na cele poszukiwania i wydobycia kopalin, w przypadku okresowego (o którym mowa w art. 8 ust 1 pkt 2 </w:t>
      </w:r>
      <w:proofErr w:type="spellStart"/>
      <w:r w:rsidRPr="003D7AB6">
        <w:rPr>
          <w:rFonts w:ascii="Arial" w:hAnsi="Arial" w:cs="Arial"/>
        </w:rPr>
        <w:t>u.o.g.r.l</w:t>
      </w:r>
      <w:proofErr w:type="spellEnd"/>
      <w:r w:rsidRPr="003D7AB6">
        <w:rPr>
          <w:rFonts w:ascii="Arial" w:hAnsi="Arial" w:cs="Arial"/>
        </w:rPr>
        <w:t>.) i nietrwałego wyłączenia gruntu leśnego z produkcji.</w:t>
      </w:r>
    </w:p>
    <w:p w14:paraId="1533F8E2" w14:textId="4E126A7D" w:rsidR="00145EE8" w:rsidRPr="003D7AB6" w:rsidRDefault="00145EE8" w:rsidP="00145EE8">
      <w:pPr>
        <w:pStyle w:val="Akapitzlist"/>
        <w:ind w:left="2268"/>
        <w:jc w:val="both"/>
        <w:rPr>
          <w:rFonts w:ascii="Arial" w:hAnsi="Arial" w:cs="Arial"/>
          <w:b/>
          <w:bCs/>
        </w:rPr>
      </w:pPr>
      <w:r w:rsidRPr="003D7AB6">
        <w:rPr>
          <w:rFonts w:ascii="Arial" w:hAnsi="Arial" w:cs="Arial"/>
          <w:b/>
          <w:bCs/>
        </w:rPr>
        <w:t>- dokumenty uzyskane od właściwego organu tj.: starosty, ministra właściwego ds. środowiska, marszałka województwa</w:t>
      </w:r>
      <w:r w:rsidR="006263CF" w:rsidRPr="003D7AB6">
        <w:rPr>
          <w:rFonts w:ascii="Arial" w:hAnsi="Arial" w:cs="Arial"/>
          <w:b/>
          <w:bCs/>
        </w:rPr>
        <w:t>.</w:t>
      </w:r>
    </w:p>
    <w:p w14:paraId="338C1946" w14:textId="77777777" w:rsidR="006263CF" w:rsidRPr="003D7AB6" w:rsidRDefault="006263CF" w:rsidP="00145EE8">
      <w:pPr>
        <w:pStyle w:val="Akapitzlist"/>
        <w:ind w:left="2268"/>
        <w:jc w:val="both"/>
        <w:rPr>
          <w:rFonts w:ascii="Arial" w:hAnsi="Arial" w:cs="Arial"/>
          <w:b/>
          <w:bCs/>
        </w:rPr>
      </w:pPr>
    </w:p>
    <w:p w14:paraId="5C14A660" w14:textId="347B866A" w:rsidR="00B616D4" w:rsidRPr="003D7AB6" w:rsidRDefault="00145EE8" w:rsidP="008744BC">
      <w:pPr>
        <w:pStyle w:val="Akapitzlist"/>
        <w:jc w:val="both"/>
        <w:rPr>
          <w:rFonts w:ascii="Arial" w:hAnsi="Arial" w:cs="Arial"/>
        </w:rPr>
      </w:pPr>
      <w:r w:rsidRPr="003D7AB6">
        <w:rPr>
          <w:rFonts w:ascii="Arial" w:hAnsi="Arial" w:cs="Arial"/>
        </w:rPr>
        <w:t xml:space="preserve">Wszystkie dokumenty powinny być złożone do dyrektora </w:t>
      </w:r>
      <w:proofErr w:type="spellStart"/>
      <w:r w:rsidRPr="003D7AB6">
        <w:rPr>
          <w:rFonts w:ascii="Arial" w:hAnsi="Arial" w:cs="Arial"/>
        </w:rPr>
        <w:t>rdLP</w:t>
      </w:r>
      <w:proofErr w:type="spellEnd"/>
      <w:r w:rsidRPr="003D7AB6">
        <w:rPr>
          <w:rFonts w:ascii="Arial" w:hAnsi="Arial" w:cs="Arial"/>
        </w:rPr>
        <w:t xml:space="preserve"> w oryginale lub </w:t>
      </w:r>
      <w:r w:rsidR="006263CF" w:rsidRPr="003D7AB6">
        <w:rPr>
          <w:rFonts w:ascii="Arial" w:hAnsi="Arial" w:cs="Arial"/>
        </w:rPr>
        <w:t>odpisie  poświadczonym za zgodność z oryginałem.</w:t>
      </w:r>
    </w:p>
    <w:p w14:paraId="01E0687A" w14:textId="77777777" w:rsidR="006263CF" w:rsidRPr="003D7AB6" w:rsidRDefault="006263CF" w:rsidP="008744BC">
      <w:pPr>
        <w:pStyle w:val="Akapitzlist"/>
        <w:jc w:val="both"/>
        <w:rPr>
          <w:rFonts w:ascii="Arial" w:hAnsi="Arial" w:cs="Arial"/>
        </w:rPr>
      </w:pPr>
    </w:p>
    <w:p w14:paraId="051BFB8F" w14:textId="77777777" w:rsidR="006263CF" w:rsidRPr="003D7AB6" w:rsidRDefault="006263CF" w:rsidP="006263CF">
      <w:pPr>
        <w:pStyle w:val="Akapitzlist"/>
        <w:ind w:left="709"/>
        <w:jc w:val="both"/>
        <w:rPr>
          <w:rFonts w:ascii="Arial" w:hAnsi="Arial" w:cs="Arial"/>
        </w:rPr>
      </w:pPr>
      <w:r w:rsidRPr="003D7AB6">
        <w:rPr>
          <w:rFonts w:ascii="Arial" w:hAnsi="Arial" w:cs="Arial"/>
          <w:b/>
          <w:bCs/>
        </w:rPr>
        <w:t>Wniosek można złożyć:</w:t>
      </w:r>
    </w:p>
    <w:p w14:paraId="1D8E62C9" w14:textId="178F7231" w:rsidR="006263CF" w:rsidRPr="003D7AB6" w:rsidRDefault="006263CF" w:rsidP="006263CF">
      <w:pPr>
        <w:pStyle w:val="Akapitzlist"/>
        <w:numPr>
          <w:ilvl w:val="0"/>
          <w:numId w:val="7"/>
        </w:numPr>
        <w:ind w:left="1134"/>
        <w:jc w:val="both"/>
        <w:rPr>
          <w:rFonts w:ascii="Arial" w:hAnsi="Arial" w:cs="Arial"/>
        </w:rPr>
      </w:pPr>
      <w:r w:rsidRPr="003D7AB6">
        <w:rPr>
          <w:rFonts w:ascii="Arial" w:hAnsi="Arial" w:cs="Arial"/>
        </w:rPr>
        <w:t xml:space="preserve">w kancelarii  biura RDLP, pokój nr 8, w dni robocze w godzinach </w:t>
      </w:r>
      <w:r w:rsidRPr="003D7AB6">
        <w:rPr>
          <w:rFonts w:ascii="Arial" w:hAnsi="Arial" w:cs="Arial"/>
          <w:b/>
          <w:bCs/>
        </w:rPr>
        <w:t>8.00-14.00</w:t>
      </w:r>
      <w:r w:rsidRPr="003D7AB6">
        <w:rPr>
          <w:rFonts w:ascii="Arial" w:hAnsi="Arial" w:cs="Arial"/>
        </w:rPr>
        <w:t xml:space="preserve"> (uwaga: wnioski składane w kancelarii biura nie są sprawdzane ani analizowane przy ich składaniu),</w:t>
      </w:r>
    </w:p>
    <w:p w14:paraId="7A707795" w14:textId="77777777" w:rsidR="006263CF" w:rsidRPr="003D7AB6" w:rsidRDefault="006263CF" w:rsidP="006263CF">
      <w:pPr>
        <w:pStyle w:val="Akapitzlist"/>
        <w:numPr>
          <w:ilvl w:val="0"/>
          <w:numId w:val="7"/>
        </w:numPr>
        <w:ind w:left="1134"/>
        <w:jc w:val="both"/>
        <w:rPr>
          <w:rFonts w:ascii="Arial" w:hAnsi="Arial" w:cs="Arial"/>
        </w:rPr>
      </w:pPr>
      <w:r w:rsidRPr="003D7AB6">
        <w:rPr>
          <w:rFonts w:ascii="Arial" w:hAnsi="Arial" w:cs="Arial"/>
        </w:rPr>
        <w:t>za pośrednictwem  poczty tradycyjnej,</w:t>
      </w:r>
    </w:p>
    <w:p w14:paraId="47A882AB" w14:textId="63FD36EC" w:rsidR="006263CF" w:rsidRPr="003D7AB6" w:rsidRDefault="006263CF" w:rsidP="006263CF">
      <w:pPr>
        <w:pStyle w:val="Akapitzlist"/>
        <w:numPr>
          <w:ilvl w:val="0"/>
          <w:numId w:val="7"/>
        </w:numPr>
        <w:ind w:left="1134"/>
        <w:jc w:val="both"/>
        <w:rPr>
          <w:rFonts w:ascii="Arial" w:hAnsi="Arial" w:cs="Arial"/>
        </w:rPr>
      </w:pPr>
      <w:r w:rsidRPr="003D7AB6">
        <w:rPr>
          <w:rFonts w:ascii="Arial" w:hAnsi="Arial" w:cs="Arial"/>
        </w:rPr>
        <w:t xml:space="preserve">poprzez elektroniczną skrzynkę podawczą organu </w:t>
      </w:r>
      <w:r w:rsidRPr="003D7AB6">
        <w:rPr>
          <w:rFonts w:ascii="Arial" w:hAnsi="Arial" w:cs="Arial"/>
          <w:b/>
          <w:bCs/>
        </w:rPr>
        <w:t>Elektroniczna Skrzynka Podawcza - /pgl_lp_0971/</w:t>
      </w:r>
      <w:proofErr w:type="spellStart"/>
      <w:r w:rsidRPr="003D7AB6">
        <w:rPr>
          <w:rFonts w:ascii="Arial" w:hAnsi="Arial" w:cs="Arial"/>
          <w:b/>
          <w:bCs/>
        </w:rPr>
        <w:t>SkrytkaESP</w:t>
      </w:r>
      <w:proofErr w:type="spellEnd"/>
      <w:r w:rsidRPr="003D7AB6">
        <w:rPr>
          <w:rFonts w:ascii="Arial" w:hAnsi="Arial" w:cs="Arial"/>
          <w:b/>
          <w:bCs/>
        </w:rPr>
        <w:t>.</w:t>
      </w:r>
    </w:p>
    <w:p w14:paraId="0430E5E9" w14:textId="77777777" w:rsidR="006263CF" w:rsidRPr="003D7AB6" w:rsidRDefault="006263CF" w:rsidP="006263CF">
      <w:pPr>
        <w:pStyle w:val="Akapitzlist"/>
        <w:ind w:left="1134"/>
        <w:jc w:val="both"/>
        <w:rPr>
          <w:rFonts w:ascii="Arial" w:hAnsi="Arial" w:cs="Arial"/>
        </w:rPr>
      </w:pPr>
    </w:p>
    <w:p w14:paraId="6475941B" w14:textId="0F517C92" w:rsidR="006263CF" w:rsidRPr="003D7AB6" w:rsidRDefault="006263CF" w:rsidP="006263CF">
      <w:pPr>
        <w:pStyle w:val="Akapitzlist"/>
        <w:numPr>
          <w:ilvl w:val="0"/>
          <w:numId w:val="1"/>
        </w:numPr>
        <w:rPr>
          <w:rFonts w:ascii="Arial" w:hAnsi="Arial" w:cs="Arial"/>
        </w:rPr>
      </w:pPr>
      <w:r w:rsidRPr="003D7AB6">
        <w:rPr>
          <w:rFonts w:ascii="Arial" w:hAnsi="Arial" w:cs="Arial"/>
        </w:rPr>
        <w:t>Decyzje zezwalające na wyłączenie gruntów leśnych z produkcji:</w:t>
      </w:r>
    </w:p>
    <w:p w14:paraId="4424A250" w14:textId="77777777" w:rsidR="006263CF" w:rsidRPr="003D7AB6" w:rsidRDefault="006263CF" w:rsidP="006263CF">
      <w:pPr>
        <w:pStyle w:val="Akapitzlist"/>
        <w:rPr>
          <w:rFonts w:ascii="Arial" w:hAnsi="Arial" w:cs="Arial"/>
        </w:rPr>
      </w:pPr>
    </w:p>
    <w:p w14:paraId="621AF130" w14:textId="588C55AC" w:rsidR="006263CF" w:rsidRPr="003D7AB6" w:rsidRDefault="006263CF" w:rsidP="006263CF">
      <w:pPr>
        <w:pStyle w:val="Akapitzlist"/>
        <w:ind w:left="0"/>
        <w:jc w:val="both"/>
        <w:rPr>
          <w:rFonts w:ascii="Arial" w:hAnsi="Arial" w:cs="Arial"/>
        </w:rPr>
      </w:pPr>
      <w:r w:rsidRPr="003D7AB6">
        <w:rPr>
          <w:rFonts w:ascii="Arial" w:hAnsi="Arial" w:cs="Arial"/>
        </w:rPr>
        <w:t xml:space="preserve">Wydanie decyzji  zezwalających  na wyłączenie gruntów  leśnych  z produkcji leśnej, następuje przed uzyskaniem pozwolenia na budowę albo dokonaniem zgłoszenia budowy lub wykonania robót budowlanych, o których mowa w ustawie z dnia 7 lipca 1994 r. – Prawo budowlane. </w:t>
      </w:r>
    </w:p>
    <w:p w14:paraId="4D7CF075" w14:textId="77777777" w:rsidR="006263CF" w:rsidRPr="003D7AB6" w:rsidRDefault="006263CF" w:rsidP="006263CF">
      <w:pPr>
        <w:jc w:val="both"/>
        <w:rPr>
          <w:rFonts w:ascii="Arial" w:hAnsi="Arial" w:cs="Arial"/>
        </w:rPr>
      </w:pPr>
      <w:r w:rsidRPr="003D7AB6">
        <w:rPr>
          <w:rFonts w:ascii="Arial" w:hAnsi="Arial" w:cs="Arial"/>
        </w:rPr>
        <w:t xml:space="preserve">Decyzję wydaje dyrektor regionalnej dyrekcji Lasów Państwowych na wniosek Inwestora (strony postępowania, wnioskodawcy) – art. 11 w związku z art. 5 </w:t>
      </w:r>
      <w:proofErr w:type="spellStart"/>
      <w:r w:rsidRPr="003D7AB6">
        <w:rPr>
          <w:rFonts w:ascii="Arial" w:hAnsi="Arial" w:cs="Arial"/>
        </w:rPr>
        <w:t>uogril</w:t>
      </w:r>
      <w:proofErr w:type="spellEnd"/>
      <w:r w:rsidRPr="003D7AB6">
        <w:rPr>
          <w:rFonts w:ascii="Arial" w:hAnsi="Arial" w:cs="Arial"/>
        </w:rPr>
        <w:t xml:space="preserve">. </w:t>
      </w:r>
    </w:p>
    <w:p w14:paraId="02A5D63E" w14:textId="77777777" w:rsidR="00B3112B" w:rsidRPr="003D7AB6" w:rsidRDefault="006263CF" w:rsidP="006263CF">
      <w:pPr>
        <w:jc w:val="both"/>
        <w:rPr>
          <w:rFonts w:ascii="Arial" w:hAnsi="Arial" w:cs="Arial"/>
        </w:rPr>
      </w:pPr>
      <w:r w:rsidRPr="003D7AB6">
        <w:rPr>
          <w:rFonts w:ascii="Arial" w:hAnsi="Arial" w:cs="Arial"/>
        </w:rPr>
        <w:t xml:space="preserve">Decyzja ustala należność, opłaty roczne oraz wysokość jednorazowego odszkodowania za  przedwczesny wyręb drzewostanu – art. 12 ust. 1 </w:t>
      </w:r>
      <w:proofErr w:type="spellStart"/>
      <w:r w:rsidRPr="003D7AB6">
        <w:rPr>
          <w:rFonts w:ascii="Arial" w:hAnsi="Arial" w:cs="Arial"/>
        </w:rPr>
        <w:t>uogril</w:t>
      </w:r>
      <w:proofErr w:type="spellEnd"/>
      <w:r w:rsidR="00B3112B" w:rsidRPr="003D7AB6">
        <w:rPr>
          <w:rFonts w:ascii="Arial" w:hAnsi="Arial" w:cs="Arial"/>
        </w:rPr>
        <w:t xml:space="preserve">. </w:t>
      </w:r>
    </w:p>
    <w:p w14:paraId="288825C3" w14:textId="49AB6556" w:rsidR="006263CF" w:rsidRPr="003D7AB6" w:rsidRDefault="00B3112B" w:rsidP="00B3112B">
      <w:pPr>
        <w:jc w:val="both"/>
        <w:rPr>
          <w:rFonts w:ascii="Arial" w:hAnsi="Arial" w:cs="Arial"/>
        </w:rPr>
      </w:pPr>
      <w:r w:rsidRPr="003D7AB6">
        <w:rPr>
          <w:rFonts w:ascii="Arial" w:hAnsi="Arial" w:cs="Arial"/>
        </w:rPr>
        <w:t xml:space="preserve">Obowiązek uiszczenia należności i opłat rocznych, a w odniesieniu do gruntów leśnych również jednorazowego odszkodowania, o którym mowa w art. 12 ust. 1, nie dotyczy wyłączenia gruntów z produkcji leśnej na cele budownictwa mieszkaniowego: </w:t>
      </w:r>
    </w:p>
    <w:p w14:paraId="0A1D840F" w14:textId="77777777" w:rsidR="006263CF" w:rsidRPr="003D7AB6" w:rsidRDefault="006263CF" w:rsidP="006263CF">
      <w:pPr>
        <w:numPr>
          <w:ilvl w:val="0"/>
          <w:numId w:val="8"/>
        </w:numPr>
        <w:rPr>
          <w:rFonts w:ascii="Arial" w:hAnsi="Arial" w:cs="Arial"/>
        </w:rPr>
      </w:pPr>
      <w:r w:rsidRPr="003D7AB6">
        <w:rPr>
          <w:rFonts w:ascii="Arial" w:hAnsi="Arial" w:cs="Arial"/>
        </w:rPr>
        <w:t xml:space="preserve">do 0,05 ha w przypadku budynku jednorodzinnego; </w:t>
      </w:r>
    </w:p>
    <w:p w14:paraId="295FDB3D" w14:textId="4F5B6158" w:rsidR="006263CF" w:rsidRPr="003D7AB6" w:rsidRDefault="006263CF" w:rsidP="006263CF">
      <w:pPr>
        <w:numPr>
          <w:ilvl w:val="0"/>
          <w:numId w:val="8"/>
        </w:numPr>
        <w:rPr>
          <w:rFonts w:ascii="Arial" w:hAnsi="Arial" w:cs="Arial"/>
        </w:rPr>
      </w:pPr>
      <w:r w:rsidRPr="003D7AB6">
        <w:rPr>
          <w:rFonts w:ascii="Arial" w:hAnsi="Arial" w:cs="Arial"/>
        </w:rPr>
        <w:t>do 0,02 ha, na każdy lokal mieszkalny, w przypadku budynku wielorodzinnego.)</w:t>
      </w:r>
    </w:p>
    <w:p w14:paraId="5D6A77F1" w14:textId="6D131825" w:rsidR="006263CF" w:rsidRPr="003D7AB6" w:rsidRDefault="00B3112B" w:rsidP="006263CF">
      <w:pPr>
        <w:rPr>
          <w:rFonts w:ascii="Arial" w:hAnsi="Arial" w:cs="Arial"/>
        </w:rPr>
      </w:pPr>
      <w:r w:rsidRPr="003D7AB6">
        <w:rPr>
          <w:rFonts w:ascii="Arial" w:hAnsi="Arial" w:cs="Arial"/>
        </w:rPr>
        <w:t>Opłaty:</w:t>
      </w:r>
    </w:p>
    <w:p w14:paraId="58884F03" w14:textId="77777777" w:rsidR="006263CF" w:rsidRPr="003D7AB6" w:rsidRDefault="006263CF" w:rsidP="00B3112B">
      <w:pPr>
        <w:numPr>
          <w:ilvl w:val="0"/>
          <w:numId w:val="9"/>
        </w:numPr>
        <w:jc w:val="both"/>
        <w:rPr>
          <w:rFonts w:ascii="Arial" w:hAnsi="Arial" w:cs="Arial"/>
        </w:rPr>
      </w:pPr>
      <w:r w:rsidRPr="003D7AB6">
        <w:rPr>
          <w:rFonts w:ascii="Arial" w:hAnsi="Arial" w:cs="Arial"/>
          <w:b/>
          <w:bCs/>
        </w:rPr>
        <w:t>należność</w:t>
      </w:r>
      <w:r w:rsidRPr="003D7AB6">
        <w:rPr>
          <w:rFonts w:ascii="Arial" w:hAnsi="Arial" w:cs="Arial"/>
        </w:rPr>
        <w:t xml:space="preserve"> stanowi jednorazową opłatę z tytułu trwałego wyłączenia gruntów z produkcji – art. 4 pkt 12 </w:t>
      </w:r>
      <w:proofErr w:type="spellStart"/>
      <w:r w:rsidRPr="003D7AB6">
        <w:rPr>
          <w:rFonts w:ascii="Arial" w:hAnsi="Arial" w:cs="Arial"/>
        </w:rPr>
        <w:t>uogril</w:t>
      </w:r>
      <w:proofErr w:type="spellEnd"/>
      <w:r w:rsidRPr="003D7AB6">
        <w:rPr>
          <w:rFonts w:ascii="Arial" w:hAnsi="Arial" w:cs="Arial"/>
        </w:rPr>
        <w:t xml:space="preserve">. Zostaje wyliczona, jako iloczyn aktualnej ceny 1m³ drewna ogłaszanej w Monitorze Polskim, w komunikacie Prezesa GUS, powierzchni wyłączonych gruntów w ha i współczynnika różnicującego typ siedliskowy lasu – art. 12 ust. 11 </w:t>
      </w:r>
      <w:proofErr w:type="spellStart"/>
      <w:r w:rsidRPr="003D7AB6">
        <w:rPr>
          <w:rFonts w:ascii="Arial" w:hAnsi="Arial" w:cs="Arial"/>
        </w:rPr>
        <w:t>uogril</w:t>
      </w:r>
      <w:proofErr w:type="spellEnd"/>
      <w:r w:rsidRPr="003D7AB6">
        <w:rPr>
          <w:rFonts w:ascii="Arial" w:hAnsi="Arial" w:cs="Arial"/>
        </w:rPr>
        <w:t xml:space="preserve">. Należność uiszcza się </w:t>
      </w:r>
      <w:r w:rsidRPr="003D7AB6">
        <w:rPr>
          <w:rFonts w:ascii="Arial" w:hAnsi="Arial" w:cs="Arial"/>
          <w:u w:val="single"/>
        </w:rPr>
        <w:t>w terminie 60 dni od dnia, w którym decyzja stała się ostateczna</w:t>
      </w:r>
      <w:r w:rsidRPr="003D7AB6">
        <w:rPr>
          <w:rFonts w:ascii="Arial" w:hAnsi="Arial" w:cs="Arial"/>
        </w:rPr>
        <w:t>;</w:t>
      </w:r>
    </w:p>
    <w:p w14:paraId="004C069A" w14:textId="77777777" w:rsidR="006263CF" w:rsidRPr="003D7AB6" w:rsidRDefault="006263CF" w:rsidP="00B3112B">
      <w:pPr>
        <w:numPr>
          <w:ilvl w:val="0"/>
          <w:numId w:val="9"/>
        </w:numPr>
        <w:jc w:val="both"/>
        <w:rPr>
          <w:rFonts w:ascii="Arial" w:hAnsi="Arial" w:cs="Arial"/>
        </w:rPr>
      </w:pPr>
      <w:r w:rsidRPr="003D7AB6">
        <w:rPr>
          <w:rFonts w:ascii="Arial" w:hAnsi="Arial" w:cs="Arial"/>
          <w:b/>
          <w:bCs/>
        </w:rPr>
        <w:t>opłata roczna</w:t>
      </w:r>
      <w:r w:rsidRPr="003D7AB6">
        <w:rPr>
          <w:rFonts w:ascii="Arial" w:hAnsi="Arial" w:cs="Arial"/>
        </w:rPr>
        <w:t xml:space="preserve"> to opłata z tytułu użytkowania na cele nierolnicze lub nieleśne gruntów wyłączonych z produkcji, w wysokości 10% należności wyrażonej w m³ drewna, uiszczana: od chwili wyłączenia gruntów z produkcji w terminie do 30 czerwca każdego roku - w razie trwałego wyłączenia przez lat 10, a w przypadku nietrwałego wyłączenia przez okres tego wyłączenia, nie dłużej jednak niż przez 20 lat – art. 4 pkt 13 </w:t>
      </w:r>
      <w:proofErr w:type="spellStart"/>
      <w:r w:rsidRPr="003D7AB6">
        <w:rPr>
          <w:rFonts w:ascii="Arial" w:hAnsi="Arial" w:cs="Arial"/>
        </w:rPr>
        <w:t>uogril</w:t>
      </w:r>
      <w:proofErr w:type="spellEnd"/>
      <w:r w:rsidRPr="003D7AB6">
        <w:rPr>
          <w:rFonts w:ascii="Arial" w:hAnsi="Arial" w:cs="Arial"/>
        </w:rPr>
        <w:t>.</w:t>
      </w:r>
    </w:p>
    <w:p w14:paraId="7FA5F39F" w14:textId="77777777" w:rsidR="006263CF" w:rsidRPr="003D7AB6" w:rsidRDefault="006263CF" w:rsidP="00B3112B">
      <w:pPr>
        <w:numPr>
          <w:ilvl w:val="0"/>
          <w:numId w:val="9"/>
        </w:numPr>
        <w:jc w:val="both"/>
        <w:rPr>
          <w:rFonts w:ascii="Arial" w:hAnsi="Arial" w:cs="Arial"/>
        </w:rPr>
      </w:pPr>
      <w:r w:rsidRPr="003D7AB6">
        <w:rPr>
          <w:rFonts w:ascii="Arial" w:hAnsi="Arial" w:cs="Arial"/>
          <w:b/>
          <w:bCs/>
        </w:rPr>
        <w:t>jednorazowe odszkodowanie w razie dokonania przedwczesnego wyrębu drzewostanu</w:t>
      </w:r>
      <w:r w:rsidRPr="003D7AB6">
        <w:rPr>
          <w:rFonts w:ascii="Arial" w:hAnsi="Arial" w:cs="Arial"/>
        </w:rPr>
        <w:t xml:space="preserve"> – art. 12 ust. 1 </w:t>
      </w:r>
      <w:proofErr w:type="spellStart"/>
      <w:r w:rsidRPr="003D7AB6">
        <w:rPr>
          <w:rFonts w:ascii="Arial" w:hAnsi="Arial" w:cs="Arial"/>
        </w:rPr>
        <w:t>uogril</w:t>
      </w:r>
      <w:proofErr w:type="spellEnd"/>
      <w:r w:rsidRPr="003D7AB6">
        <w:rPr>
          <w:rFonts w:ascii="Arial" w:hAnsi="Arial" w:cs="Arial"/>
        </w:rPr>
        <w:t>;</w:t>
      </w:r>
    </w:p>
    <w:p w14:paraId="1C800504" w14:textId="77777777" w:rsidR="006263CF" w:rsidRPr="003D7AB6" w:rsidRDefault="006263CF" w:rsidP="00B3112B">
      <w:pPr>
        <w:numPr>
          <w:ilvl w:val="0"/>
          <w:numId w:val="9"/>
        </w:numPr>
        <w:jc w:val="both"/>
        <w:rPr>
          <w:rFonts w:ascii="Arial" w:hAnsi="Arial" w:cs="Arial"/>
        </w:rPr>
      </w:pPr>
      <w:r w:rsidRPr="003D7AB6">
        <w:rPr>
          <w:rFonts w:ascii="Arial" w:hAnsi="Arial" w:cs="Arial"/>
        </w:rPr>
        <w:t xml:space="preserve">Należność i opłaty roczne za wyłączenie z produkcji gruntów leśnych w lasach ochronnych są wyższe o 50% od należności i opłat, o których mowa wyżej – art. 12 ust. 12 </w:t>
      </w:r>
      <w:proofErr w:type="spellStart"/>
      <w:r w:rsidRPr="003D7AB6">
        <w:rPr>
          <w:rFonts w:ascii="Arial" w:hAnsi="Arial" w:cs="Arial"/>
        </w:rPr>
        <w:t>uogril</w:t>
      </w:r>
      <w:proofErr w:type="spellEnd"/>
      <w:r w:rsidRPr="003D7AB6">
        <w:rPr>
          <w:rFonts w:ascii="Arial" w:hAnsi="Arial" w:cs="Arial"/>
        </w:rPr>
        <w:t>;</w:t>
      </w:r>
    </w:p>
    <w:p w14:paraId="537102C3" w14:textId="77777777" w:rsidR="00B3112B" w:rsidRPr="003D7AB6" w:rsidRDefault="006263CF" w:rsidP="006263CF">
      <w:pPr>
        <w:numPr>
          <w:ilvl w:val="0"/>
          <w:numId w:val="9"/>
        </w:numPr>
        <w:rPr>
          <w:rFonts w:ascii="Arial" w:hAnsi="Arial" w:cs="Arial"/>
        </w:rPr>
      </w:pPr>
      <w:r w:rsidRPr="003D7AB6">
        <w:rPr>
          <w:rFonts w:ascii="Arial" w:hAnsi="Arial" w:cs="Arial"/>
          <w:b/>
          <w:bCs/>
        </w:rPr>
        <w:t>naliczona należność zostanie pomniejszona</w:t>
      </w:r>
      <w:r w:rsidRPr="003D7AB6">
        <w:rPr>
          <w:rFonts w:ascii="Arial" w:hAnsi="Arial" w:cs="Arial"/>
        </w:rPr>
        <w:t xml:space="preserve"> </w:t>
      </w:r>
      <w:r w:rsidRPr="003D7AB6">
        <w:rPr>
          <w:rFonts w:ascii="Arial" w:hAnsi="Arial" w:cs="Arial"/>
          <w:b/>
          <w:bCs/>
        </w:rPr>
        <w:t>odrębną decyzją</w:t>
      </w:r>
      <w:r w:rsidRPr="003D7AB6">
        <w:rPr>
          <w:rFonts w:ascii="Arial" w:hAnsi="Arial" w:cs="Arial"/>
        </w:rPr>
        <w:t xml:space="preserve"> o wartość gruntu, ustaloną według cen rynkowych stosowanych w danej miejscowości w obrocie gruntami, </w:t>
      </w:r>
      <w:r w:rsidRPr="003D7AB6">
        <w:rPr>
          <w:rFonts w:ascii="Arial" w:hAnsi="Arial" w:cs="Arial"/>
          <w:b/>
          <w:bCs/>
        </w:rPr>
        <w:t>po dokonaniu i zgłoszeniu wyłączenia tego gruntu z produkcji leśnej</w:t>
      </w:r>
      <w:r w:rsidRPr="003D7AB6">
        <w:rPr>
          <w:rFonts w:ascii="Arial" w:hAnsi="Arial" w:cs="Arial"/>
        </w:rPr>
        <w:t>.</w:t>
      </w:r>
    </w:p>
    <w:p w14:paraId="4AE8EA38" w14:textId="77777777" w:rsidR="00B3112B" w:rsidRPr="003D7AB6" w:rsidRDefault="006263CF" w:rsidP="00B3112B">
      <w:pPr>
        <w:ind w:left="720"/>
        <w:rPr>
          <w:rFonts w:ascii="Arial" w:hAnsi="Arial" w:cs="Arial"/>
          <w:b/>
          <w:bCs/>
          <w:i/>
          <w:iCs/>
        </w:rPr>
      </w:pPr>
      <w:r w:rsidRPr="003D7AB6">
        <w:rPr>
          <w:rFonts w:ascii="Arial" w:hAnsi="Arial" w:cs="Arial"/>
        </w:rPr>
        <w:lastRenderedPageBreak/>
        <w:t>Oświadczenie dostępne na stronie internetowej</w:t>
      </w:r>
      <w:hyperlink r:id="rId5" w:history="1">
        <w:r w:rsidR="00B3112B" w:rsidRPr="003D7AB6">
          <w:rPr>
            <w:rStyle w:val="Hipercze"/>
            <w:rFonts w:ascii="Arial" w:hAnsi="Arial" w:cs="Arial"/>
          </w:rPr>
          <w:t xml:space="preserve"> </w:t>
        </w:r>
        <w:r w:rsidR="00B3112B" w:rsidRPr="003D7AB6">
          <w:rPr>
            <w:rStyle w:val="Hipercze"/>
            <w:rFonts w:ascii="Arial" w:hAnsi="Arial" w:cs="Arial"/>
            <w:b/>
            <w:bCs/>
            <w:i/>
            <w:iCs/>
          </w:rPr>
          <w:t>https://poznan.lasy.gov.pl</w:t>
        </w:r>
      </w:hyperlink>
      <w:r w:rsidR="00B3112B" w:rsidRPr="003D7AB6">
        <w:rPr>
          <w:rFonts w:ascii="Arial" w:hAnsi="Arial" w:cs="Arial"/>
        </w:rPr>
        <w:t>/....</w:t>
      </w:r>
      <w:r w:rsidRPr="003D7AB6">
        <w:rPr>
          <w:rFonts w:ascii="Arial" w:hAnsi="Arial" w:cs="Arial"/>
          <w:b/>
          <w:bCs/>
          <w:i/>
          <w:iCs/>
        </w:rPr>
        <w:t>.</w:t>
      </w:r>
    </w:p>
    <w:p w14:paraId="764D1BAE" w14:textId="0D8F3B77" w:rsidR="006263CF" w:rsidRPr="003D7AB6" w:rsidRDefault="006263CF" w:rsidP="00B3112B">
      <w:pPr>
        <w:ind w:left="720"/>
        <w:rPr>
          <w:rFonts w:ascii="Arial" w:hAnsi="Arial" w:cs="Arial"/>
        </w:rPr>
      </w:pPr>
      <w:r w:rsidRPr="003D7AB6">
        <w:rPr>
          <w:rFonts w:ascii="Arial" w:hAnsi="Arial" w:cs="Arial"/>
          <w:b/>
          <w:bCs/>
        </w:rPr>
        <w:t>W decyzji tej określona zostanie wysokość jednorazowego odszkodowania za przedwczesny wyrąb drzewostanu oraz termin wnoszenia opłat rocznych.</w:t>
      </w:r>
    </w:p>
    <w:p w14:paraId="235D1B40" w14:textId="240FA042" w:rsidR="006263CF" w:rsidRPr="003D7AB6" w:rsidRDefault="006263CF" w:rsidP="006263CF">
      <w:pPr>
        <w:rPr>
          <w:rFonts w:ascii="Arial" w:hAnsi="Arial" w:cs="Arial"/>
        </w:rPr>
      </w:pPr>
    </w:p>
    <w:p w14:paraId="0683C505" w14:textId="0829F769" w:rsidR="0051428B" w:rsidRPr="003D7AB6" w:rsidRDefault="0051428B" w:rsidP="006263CF">
      <w:pPr>
        <w:rPr>
          <w:rFonts w:ascii="Arial" w:hAnsi="Arial" w:cs="Arial"/>
        </w:rPr>
      </w:pPr>
    </w:p>
    <w:p w14:paraId="4D051929" w14:textId="77777777" w:rsidR="0051428B" w:rsidRPr="003D7AB6" w:rsidRDefault="0051428B" w:rsidP="006263CF">
      <w:pPr>
        <w:rPr>
          <w:rFonts w:ascii="Arial" w:hAnsi="Arial" w:cs="Arial"/>
        </w:rPr>
      </w:pPr>
    </w:p>
    <w:p w14:paraId="079BE503" w14:textId="77777777" w:rsidR="0051428B" w:rsidRPr="003D7AB6" w:rsidRDefault="0051428B" w:rsidP="0051428B">
      <w:pPr>
        <w:pStyle w:val="NormalnyWeb"/>
        <w:rPr>
          <w:rFonts w:ascii="Arial" w:hAnsi="Arial" w:cs="Arial"/>
          <w:sz w:val="22"/>
          <w:szCs w:val="22"/>
        </w:rPr>
      </w:pPr>
      <w:r w:rsidRPr="003D7AB6">
        <w:rPr>
          <w:rStyle w:val="Pogrubienie"/>
          <w:rFonts w:ascii="Arial" w:hAnsi="Arial" w:cs="Arial"/>
          <w:sz w:val="22"/>
          <w:szCs w:val="22"/>
        </w:rPr>
        <w:t xml:space="preserve">Informacja o przetwarzaniu danych osobowych:  </w:t>
      </w:r>
    </w:p>
    <w:p w14:paraId="1F6CF11F" w14:textId="77777777" w:rsidR="001127E5" w:rsidRPr="00220C44" w:rsidRDefault="001127E5" w:rsidP="001127E5">
      <w:pPr>
        <w:spacing w:after="0" w:line="276" w:lineRule="auto"/>
        <w:jc w:val="both"/>
        <w:rPr>
          <w:rFonts w:ascii="Arial" w:hAnsi="Arial" w:cs="Arial"/>
          <w:bCs/>
          <w:sz w:val="20"/>
          <w:szCs w:val="20"/>
        </w:rPr>
      </w:pPr>
      <w:r w:rsidRPr="00220C44">
        <w:rPr>
          <w:rFonts w:ascii="Arial" w:hAnsi="Arial" w:cs="Arial"/>
          <w:sz w:val="20"/>
          <w:szCs w:val="20"/>
        </w:rPr>
        <w:t xml:space="preserve">Na podstawie art. 13 ust. 1 i ust. 2  </w:t>
      </w:r>
      <w:r w:rsidRPr="00220C44">
        <w:rPr>
          <w:rFonts w:ascii="Arial" w:hAnsi="Arial" w:cs="Arial"/>
          <w:bCs/>
          <w:sz w:val="20"/>
          <w:szCs w:val="20"/>
        </w:rPr>
        <w:t xml:space="preserve">Rozporządzenia Parlamentu Europejskiego I Rady (UE) 2016/679 </w:t>
      </w:r>
      <w:r w:rsidRPr="00220C44">
        <w:rPr>
          <w:rFonts w:ascii="Arial" w:hAnsi="Arial" w:cs="Arial"/>
          <w:bCs/>
          <w:sz w:val="20"/>
          <w:szCs w:val="20"/>
        </w:rPr>
        <w:br/>
        <w:t xml:space="preserve">z dnia 27 kwietnia 2016 r. w sprawie ochrony osób fizycznych w związku z przetwarzaniem danych osobowych i w sprawie swobodnego przepływu takich danych oraz uchylenia dyrektywy 95/46/WE (ogólne rozporządzenie o ochronie danych) (Dz.U rz. UE L 119, s.1) - dalej jako RODO -  informujemy: </w:t>
      </w:r>
    </w:p>
    <w:p w14:paraId="316AECC8" w14:textId="77777777" w:rsidR="001127E5" w:rsidRPr="00220C44" w:rsidRDefault="001127E5" w:rsidP="001127E5">
      <w:pPr>
        <w:spacing w:after="0" w:line="276" w:lineRule="auto"/>
        <w:jc w:val="both"/>
        <w:rPr>
          <w:rFonts w:ascii="Arial" w:hAnsi="Arial" w:cs="Arial"/>
          <w:bCs/>
          <w:sz w:val="20"/>
          <w:szCs w:val="20"/>
        </w:rPr>
      </w:pPr>
      <w:r w:rsidRPr="00220C44">
        <w:rPr>
          <w:rFonts w:ascii="Arial" w:hAnsi="Arial" w:cs="Arial"/>
          <w:bCs/>
          <w:sz w:val="20"/>
          <w:szCs w:val="20"/>
        </w:rPr>
        <w:t xml:space="preserve">Administratorem danych osobowych przetwarzanych w związku z postępowaniem o wydanie decyzji zezwalającej na wyłączenie z produkcji leśnej gruntu leśnego jest Dyrektor Regionalnej Dyrekcji Lasów Państwowych w </w:t>
      </w:r>
      <w:r>
        <w:rPr>
          <w:rFonts w:ascii="Arial" w:hAnsi="Arial" w:cs="Arial"/>
          <w:bCs/>
          <w:sz w:val="20"/>
          <w:szCs w:val="20"/>
        </w:rPr>
        <w:t xml:space="preserve">Poznaniu z siedzibą ul. Gajowa 10, 60-959 Poznań, </w:t>
      </w:r>
      <w:r w:rsidRPr="00220C44">
        <w:rPr>
          <w:rFonts w:ascii="Arial" w:hAnsi="Arial" w:cs="Arial"/>
          <w:bCs/>
          <w:sz w:val="20"/>
          <w:szCs w:val="20"/>
        </w:rPr>
        <w:t>e-mail: rdlp@</w:t>
      </w:r>
      <w:r>
        <w:rPr>
          <w:rFonts w:ascii="Arial" w:hAnsi="Arial" w:cs="Arial"/>
          <w:bCs/>
          <w:sz w:val="20"/>
          <w:szCs w:val="20"/>
        </w:rPr>
        <w:t>poznan</w:t>
      </w:r>
      <w:r w:rsidRPr="00220C44">
        <w:rPr>
          <w:rFonts w:ascii="Arial" w:hAnsi="Arial" w:cs="Arial"/>
          <w:bCs/>
          <w:sz w:val="20"/>
          <w:szCs w:val="20"/>
        </w:rPr>
        <w:t>.lasy.gov.pl, dalej jako: Administrator</w:t>
      </w:r>
    </w:p>
    <w:p w14:paraId="6E0A94AD" w14:textId="77777777" w:rsidR="001127E5" w:rsidRPr="00220C44" w:rsidRDefault="001127E5" w:rsidP="001127E5">
      <w:pPr>
        <w:spacing w:after="0" w:line="276" w:lineRule="auto"/>
        <w:jc w:val="both"/>
        <w:rPr>
          <w:rFonts w:ascii="Arial" w:hAnsi="Arial" w:cs="Arial"/>
          <w:bCs/>
          <w:sz w:val="20"/>
          <w:szCs w:val="20"/>
        </w:rPr>
      </w:pPr>
      <w:r w:rsidRPr="00220C44">
        <w:rPr>
          <w:rFonts w:ascii="Arial" w:hAnsi="Arial" w:cs="Arial"/>
          <w:bCs/>
          <w:sz w:val="20"/>
          <w:szCs w:val="20"/>
        </w:rPr>
        <w:t xml:space="preserve">Administrator wyznaczył inspektora ochrony danych </w:t>
      </w:r>
      <w:r>
        <w:rPr>
          <w:rFonts w:ascii="Arial" w:hAnsi="Arial" w:cs="Arial"/>
          <w:bCs/>
          <w:sz w:val="20"/>
          <w:szCs w:val="20"/>
        </w:rPr>
        <w:t>Regionalną Dyrekcję Lasów Państwowych w Poznaniu</w:t>
      </w:r>
      <w:r w:rsidRPr="00220C44">
        <w:rPr>
          <w:rFonts w:ascii="Arial" w:hAnsi="Arial" w:cs="Arial"/>
          <w:bCs/>
          <w:sz w:val="20"/>
          <w:szCs w:val="20"/>
        </w:rPr>
        <w:t xml:space="preserve">, z którą w sprawach dotyczących </w:t>
      </w:r>
      <w:r w:rsidRPr="000862D4">
        <w:rPr>
          <w:rFonts w:ascii="Arial" w:hAnsi="Arial" w:cs="Arial"/>
          <w:bCs/>
          <w:sz w:val="20"/>
          <w:szCs w:val="20"/>
        </w:rPr>
        <w:t xml:space="preserve">przetwarzania danych osobowych można skontaktować się za pośrednictwem poczty elektronicznej pod </w:t>
      </w:r>
      <w:hyperlink r:id="rId6" w:history="1">
        <w:r w:rsidRPr="000862D4">
          <w:rPr>
            <w:rStyle w:val="Hipercze"/>
            <w:rFonts w:ascii="Arial" w:hAnsi="Arial" w:cs="Arial"/>
            <w:bCs/>
            <w:sz w:val="20"/>
            <w:szCs w:val="20"/>
          </w:rPr>
          <w:t>iod@comp-net.pl</w:t>
        </w:r>
      </w:hyperlink>
      <w:r w:rsidRPr="000862D4">
        <w:rPr>
          <w:rFonts w:ascii="Arial" w:hAnsi="Arial" w:cs="Arial"/>
          <w:bCs/>
          <w:sz w:val="20"/>
          <w:szCs w:val="20"/>
        </w:rPr>
        <w:t xml:space="preserve"> lub telefonicznie 61 866 28 41.</w:t>
      </w:r>
    </w:p>
    <w:p w14:paraId="26F69524" w14:textId="77777777" w:rsidR="001127E5" w:rsidRPr="00220C44" w:rsidRDefault="001127E5" w:rsidP="001127E5">
      <w:pPr>
        <w:spacing w:after="0" w:line="276" w:lineRule="auto"/>
        <w:jc w:val="both"/>
        <w:rPr>
          <w:rFonts w:ascii="Arial" w:hAnsi="Arial" w:cs="Arial"/>
          <w:sz w:val="20"/>
          <w:szCs w:val="20"/>
        </w:rPr>
      </w:pPr>
      <w:r w:rsidRPr="00220C44">
        <w:rPr>
          <w:rFonts w:ascii="Arial" w:hAnsi="Arial" w:cs="Arial"/>
          <w:sz w:val="20"/>
          <w:szCs w:val="20"/>
        </w:rPr>
        <w:t>Administrator przetwarza Państwa dane osobowe w celu:</w:t>
      </w:r>
    </w:p>
    <w:p w14:paraId="5CC451AE" w14:textId="77777777" w:rsidR="001127E5" w:rsidRPr="00220C44" w:rsidRDefault="001127E5" w:rsidP="001127E5">
      <w:pPr>
        <w:numPr>
          <w:ilvl w:val="0"/>
          <w:numId w:val="11"/>
        </w:numPr>
        <w:spacing w:after="0" w:line="276" w:lineRule="auto"/>
        <w:jc w:val="both"/>
        <w:rPr>
          <w:rFonts w:ascii="Arial" w:hAnsi="Arial" w:cs="Arial"/>
          <w:sz w:val="20"/>
          <w:szCs w:val="20"/>
        </w:rPr>
      </w:pPr>
      <w:r w:rsidRPr="00220C44">
        <w:rPr>
          <w:rFonts w:ascii="Arial" w:hAnsi="Arial" w:cs="Arial"/>
          <w:sz w:val="20"/>
          <w:szCs w:val="20"/>
        </w:rPr>
        <w:t>przeprowadzenia postępowania zgodnie ze złożonym wnioskiem o wydanie decyzji zezwalającej na wyłączenie z produkcji leśnej gruntu leśnego;</w:t>
      </w:r>
    </w:p>
    <w:p w14:paraId="727E649D" w14:textId="77777777" w:rsidR="001127E5" w:rsidRPr="00220C44" w:rsidRDefault="001127E5" w:rsidP="001127E5">
      <w:pPr>
        <w:numPr>
          <w:ilvl w:val="0"/>
          <w:numId w:val="11"/>
        </w:numPr>
        <w:spacing w:after="0" w:line="276" w:lineRule="auto"/>
        <w:jc w:val="both"/>
        <w:rPr>
          <w:rFonts w:ascii="Arial" w:hAnsi="Arial" w:cs="Arial"/>
          <w:sz w:val="20"/>
          <w:szCs w:val="20"/>
        </w:rPr>
      </w:pPr>
      <w:r w:rsidRPr="00220C44">
        <w:rPr>
          <w:rFonts w:ascii="Arial" w:hAnsi="Arial" w:cs="Arial"/>
          <w:sz w:val="20"/>
          <w:szCs w:val="20"/>
        </w:rPr>
        <w:t>wypełnienie obowiązków prawnych ciążących na Administratorze, wynika</w:t>
      </w:r>
      <w:r w:rsidRPr="00220C44">
        <w:rPr>
          <w:rFonts w:ascii="Arial" w:hAnsi="Arial" w:cs="Arial"/>
          <w:sz w:val="20"/>
          <w:szCs w:val="20"/>
        </w:rPr>
        <w:softHyphen/>
        <w:t xml:space="preserve">jących </w:t>
      </w:r>
      <w:r w:rsidRPr="00220C44">
        <w:rPr>
          <w:rFonts w:ascii="Arial" w:hAnsi="Arial" w:cs="Arial"/>
          <w:sz w:val="20"/>
          <w:szCs w:val="20"/>
        </w:rPr>
        <w:br/>
        <w:t>z przepisów szczególnych, przede wszystkim ustawy z dnia 3 lutego 1995 r. o ochronie gruntów rolnych i leśnych, przepisów rachunkowych i podatkowych oraz przepisów prawa dotyczących ochrony danych osobowych i innych regulujących działalność Państwowego Gospodarstwa Leśnego Lasy Państwowe;</w:t>
      </w:r>
    </w:p>
    <w:p w14:paraId="75E6C428" w14:textId="77777777" w:rsidR="001127E5" w:rsidRPr="00220C44" w:rsidRDefault="001127E5" w:rsidP="001127E5">
      <w:pPr>
        <w:numPr>
          <w:ilvl w:val="0"/>
          <w:numId w:val="11"/>
        </w:numPr>
        <w:spacing w:after="0" w:line="276" w:lineRule="auto"/>
        <w:jc w:val="both"/>
        <w:rPr>
          <w:rFonts w:ascii="Arial" w:hAnsi="Arial" w:cs="Arial"/>
          <w:sz w:val="20"/>
          <w:szCs w:val="20"/>
        </w:rPr>
      </w:pPr>
      <w:r w:rsidRPr="00220C44">
        <w:rPr>
          <w:rFonts w:ascii="Arial" w:hAnsi="Arial" w:cs="Arial"/>
          <w:sz w:val="20"/>
          <w:szCs w:val="20"/>
        </w:rPr>
        <w:t xml:space="preserve">wykonania zadania realizowanego w interesie publicznym np. zapewnieniu dostępu </w:t>
      </w:r>
      <w:r w:rsidRPr="00220C44">
        <w:rPr>
          <w:rFonts w:ascii="Arial" w:hAnsi="Arial" w:cs="Arial"/>
          <w:sz w:val="20"/>
          <w:szCs w:val="20"/>
        </w:rPr>
        <w:br/>
        <w:t>do informacji publicznej;</w:t>
      </w:r>
    </w:p>
    <w:p w14:paraId="31002CBE" w14:textId="77777777" w:rsidR="001127E5" w:rsidRPr="00220C44" w:rsidRDefault="001127E5" w:rsidP="001127E5">
      <w:pPr>
        <w:numPr>
          <w:ilvl w:val="0"/>
          <w:numId w:val="11"/>
        </w:numPr>
        <w:spacing w:after="0" w:line="276" w:lineRule="auto"/>
        <w:jc w:val="both"/>
        <w:rPr>
          <w:rFonts w:ascii="Arial" w:hAnsi="Arial" w:cs="Arial"/>
          <w:sz w:val="20"/>
          <w:szCs w:val="20"/>
        </w:rPr>
      </w:pPr>
      <w:r w:rsidRPr="00220C44">
        <w:rPr>
          <w:rFonts w:ascii="Arial" w:hAnsi="Arial" w:cs="Arial"/>
          <w:sz w:val="20"/>
          <w:szCs w:val="20"/>
        </w:rPr>
        <w:t xml:space="preserve">realizacji prawnie uzasadnionych interesów Administratora, polegających na ustaleniu </w:t>
      </w:r>
      <w:r w:rsidRPr="00220C44">
        <w:rPr>
          <w:rFonts w:ascii="Arial" w:hAnsi="Arial" w:cs="Arial"/>
          <w:sz w:val="20"/>
          <w:szCs w:val="20"/>
        </w:rPr>
        <w:br/>
        <w:t>i dochodzeniu roszczeń lub obrony przed roszczeniami.</w:t>
      </w:r>
    </w:p>
    <w:p w14:paraId="6EC13263" w14:textId="77777777" w:rsidR="001127E5" w:rsidRPr="00220C44" w:rsidRDefault="001127E5" w:rsidP="001127E5">
      <w:pPr>
        <w:spacing w:after="0" w:line="276" w:lineRule="auto"/>
        <w:jc w:val="both"/>
        <w:rPr>
          <w:rFonts w:ascii="Arial" w:hAnsi="Arial" w:cs="Arial"/>
          <w:sz w:val="20"/>
          <w:szCs w:val="20"/>
        </w:rPr>
      </w:pPr>
      <w:r w:rsidRPr="00220C44">
        <w:rPr>
          <w:rFonts w:ascii="Arial" w:hAnsi="Arial" w:cs="Arial"/>
          <w:sz w:val="20"/>
          <w:szCs w:val="20"/>
        </w:rPr>
        <w:t>Podstawą prawną przetwarzania danych osobowych we wskazanych powyżej celach jest:</w:t>
      </w:r>
    </w:p>
    <w:p w14:paraId="04B6F71B" w14:textId="77777777" w:rsidR="001127E5" w:rsidRPr="00220C44" w:rsidRDefault="001127E5" w:rsidP="001127E5">
      <w:pPr>
        <w:numPr>
          <w:ilvl w:val="0"/>
          <w:numId w:val="10"/>
        </w:numPr>
        <w:spacing w:after="0" w:line="276" w:lineRule="auto"/>
        <w:jc w:val="both"/>
        <w:rPr>
          <w:rFonts w:ascii="Arial" w:hAnsi="Arial" w:cs="Arial"/>
          <w:sz w:val="20"/>
          <w:szCs w:val="20"/>
        </w:rPr>
      </w:pPr>
      <w:r w:rsidRPr="00220C44">
        <w:rPr>
          <w:rFonts w:ascii="Arial" w:hAnsi="Arial" w:cs="Arial"/>
          <w:sz w:val="20"/>
          <w:szCs w:val="20"/>
        </w:rPr>
        <w:t xml:space="preserve">art. 6 ust. 1 lit. c , lit. e. lit. f RODO w związku z ustawą z dnia 14 czerwca 1960 r. Kodeks postępowania administracyjnego oraz z ustawą o ochronie gruntów rolnych i leśnych; </w:t>
      </w:r>
    </w:p>
    <w:p w14:paraId="7A327317" w14:textId="77777777" w:rsidR="001127E5" w:rsidRPr="00220C44" w:rsidRDefault="001127E5" w:rsidP="001127E5">
      <w:pPr>
        <w:numPr>
          <w:ilvl w:val="0"/>
          <w:numId w:val="10"/>
        </w:numPr>
        <w:spacing w:after="0" w:line="276" w:lineRule="auto"/>
        <w:jc w:val="both"/>
        <w:rPr>
          <w:rFonts w:ascii="Arial" w:hAnsi="Arial" w:cs="Arial"/>
          <w:sz w:val="20"/>
          <w:szCs w:val="20"/>
        </w:rPr>
      </w:pPr>
      <w:r w:rsidRPr="00220C44">
        <w:rPr>
          <w:rFonts w:ascii="Arial" w:hAnsi="Arial" w:cs="Arial"/>
          <w:sz w:val="20"/>
          <w:szCs w:val="20"/>
        </w:rPr>
        <w:t xml:space="preserve">art.  6 ust. 1 lit. a w odniesieniu do danych dodatkowych, takich jak numer telefonu, adres e-mail, o ile wyrażają Państwo zgodę na ich przetwarzanie (zgoda udzielona zostaje poprzez wskazanie tych danych). </w:t>
      </w:r>
    </w:p>
    <w:p w14:paraId="7C76209A" w14:textId="77777777" w:rsidR="001127E5" w:rsidRPr="00220C44" w:rsidRDefault="001127E5" w:rsidP="001127E5">
      <w:pPr>
        <w:spacing w:after="0" w:line="276" w:lineRule="auto"/>
        <w:jc w:val="both"/>
        <w:rPr>
          <w:rFonts w:ascii="Arial" w:hAnsi="Arial" w:cs="Arial"/>
          <w:bCs/>
          <w:sz w:val="20"/>
          <w:szCs w:val="20"/>
        </w:rPr>
      </w:pPr>
      <w:r w:rsidRPr="00220C44">
        <w:rPr>
          <w:rFonts w:ascii="Arial" w:hAnsi="Arial" w:cs="Arial"/>
          <w:bCs/>
          <w:sz w:val="20"/>
          <w:szCs w:val="20"/>
        </w:rPr>
        <w:t xml:space="preserve">W zakresie danych osobowych, na przetwarzanie których wyrażono zgodę, przysługuje Państwu prawo do cofnięcia zgody w każdym momencie, przy czym cofnięcie zgody nie wpływa na zgodność z prawem przetwarzania, którego dokonano przed jej wycofaniem; wycofanie zgody możliwe jest </w:t>
      </w:r>
      <w:r w:rsidRPr="00220C44">
        <w:rPr>
          <w:rFonts w:ascii="Arial" w:hAnsi="Arial" w:cs="Arial"/>
          <w:bCs/>
          <w:sz w:val="20"/>
          <w:szCs w:val="20"/>
        </w:rPr>
        <w:br/>
        <w:t>z wykorzystaniem danych kontaktowych Administratora wskazanych powyżej.</w:t>
      </w:r>
    </w:p>
    <w:p w14:paraId="5ACDBFD6" w14:textId="77777777" w:rsidR="001127E5" w:rsidRPr="00220C44" w:rsidRDefault="001127E5" w:rsidP="001127E5">
      <w:pPr>
        <w:spacing w:after="0" w:line="276" w:lineRule="auto"/>
        <w:jc w:val="both"/>
        <w:rPr>
          <w:rFonts w:ascii="Arial" w:hAnsi="Arial" w:cs="Arial"/>
          <w:sz w:val="20"/>
          <w:szCs w:val="20"/>
        </w:rPr>
      </w:pPr>
      <w:r w:rsidRPr="00220C44">
        <w:rPr>
          <w:rFonts w:ascii="Arial" w:hAnsi="Arial" w:cs="Arial"/>
          <w:sz w:val="20"/>
          <w:szCs w:val="20"/>
        </w:rPr>
        <w:t xml:space="preserve">Podanie danych osobowych jest: </w:t>
      </w:r>
    </w:p>
    <w:p w14:paraId="22455361" w14:textId="77777777" w:rsidR="001127E5" w:rsidRPr="00220C44" w:rsidRDefault="001127E5" w:rsidP="001127E5">
      <w:pPr>
        <w:pStyle w:val="Akapitzlist"/>
        <w:numPr>
          <w:ilvl w:val="0"/>
          <w:numId w:val="12"/>
        </w:numPr>
        <w:spacing w:after="0" w:line="276" w:lineRule="auto"/>
        <w:jc w:val="both"/>
        <w:rPr>
          <w:rFonts w:ascii="Arial" w:hAnsi="Arial" w:cs="Arial"/>
          <w:sz w:val="20"/>
          <w:szCs w:val="20"/>
        </w:rPr>
      </w:pPr>
      <w:r w:rsidRPr="00220C44">
        <w:rPr>
          <w:rFonts w:ascii="Arial" w:hAnsi="Arial" w:cs="Arial"/>
          <w:sz w:val="20"/>
          <w:szCs w:val="20"/>
        </w:rPr>
        <w:t>obowiązkowe (wymagane) przepisami prawa w zakresie niezbędnym do wydania decyzji administracyjnej,</w:t>
      </w:r>
    </w:p>
    <w:p w14:paraId="589C7386" w14:textId="77777777" w:rsidR="001127E5" w:rsidRPr="00220C44" w:rsidRDefault="001127E5" w:rsidP="001127E5">
      <w:pPr>
        <w:pStyle w:val="Akapitzlist"/>
        <w:numPr>
          <w:ilvl w:val="0"/>
          <w:numId w:val="12"/>
        </w:numPr>
        <w:spacing w:after="0" w:line="276" w:lineRule="auto"/>
        <w:jc w:val="both"/>
        <w:rPr>
          <w:rFonts w:ascii="Arial" w:hAnsi="Arial" w:cs="Arial"/>
          <w:sz w:val="20"/>
          <w:szCs w:val="20"/>
        </w:rPr>
      </w:pPr>
      <w:r w:rsidRPr="00220C44">
        <w:rPr>
          <w:rFonts w:ascii="Arial" w:hAnsi="Arial" w:cs="Arial"/>
          <w:sz w:val="20"/>
          <w:szCs w:val="20"/>
        </w:rPr>
        <w:t>dobrowolne w pozostałym zakresie;</w:t>
      </w:r>
    </w:p>
    <w:p w14:paraId="0508B9DE" w14:textId="77777777" w:rsidR="001127E5" w:rsidRPr="00220C44" w:rsidRDefault="001127E5" w:rsidP="001127E5">
      <w:pPr>
        <w:spacing w:after="0" w:line="276" w:lineRule="auto"/>
        <w:jc w:val="both"/>
        <w:rPr>
          <w:rFonts w:ascii="Arial" w:hAnsi="Arial" w:cs="Arial"/>
          <w:sz w:val="20"/>
          <w:szCs w:val="20"/>
        </w:rPr>
      </w:pPr>
      <w:r w:rsidRPr="00220C44">
        <w:rPr>
          <w:rFonts w:ascii="Arial" w:hAnsi="Arial" w:cs="Arial"/>
          <w:sz w:val="20"/>
          <w:szCs w:val="20"/>
        </w:rPr>
        <w:t>odmowa udzielenia informacji uniemożliwi przeprowadzenie postępowania zgodnego z Państwa wnioskiem i wydanie stosownej decyzji.</w:t>
      </w:r>
    </w:p>
    <w:p w14:paraId="3ACF397D" w14:textId="77777777" w:rsidR="001127E5" w:rsidRPr="00220C44" w:rsidRDefault="001127E5" w:rsidP="001127E5">
      <w:pPr>
        <w:spacing w:after="0" w:line="276" w:lineRule="auto"/>
        <w:jc w:val="both"/>
        <w:rPr>
          <w:rFonts w:ascii="Arial" w:hAnsi="Arial" w:cs="Arial"/>
          <w:sz w:val="20"/>
          <w:szCs w:val="20"/>
        </w:rPr>
      </w:pPr>
      <w:r w:rsidRPr="00220C44">
        <w:rPr>
          <w:rFonts w:ascii="Arial" w:hAnsi="Arial" w:cs="Arial"/>
          <w:sz w:val="20"/>
          <w:szCs w:val="20"/>
        </w:rPr>
        <w:lastRenderedPageBreak/>
        <w:t xml:space="preserve">Administrator może ujawniać Państwa dane osobowe podmiotom współpracującym, w szczególności świadczącym usługi w zakresie obsługi prawnej, archiwizacji; dane osobowe mogą być również ujawniane podmiotom publicznym, jeżeli wynika to z przepisu prawa. </w:t>
      </w:r>
    </w:p>
    <w:p w14:paraId="3ADD40F5" w14:textId="77777777" w:rsidR="001127E5" w:rsidRPr="00220C44" w:rsidRDefault="001127E5" w:rsidP="001127E5">
      <w:pPr>
        <w:spacing w:after="0" w:line="276" w:lineRule="auto"/>
        <w:jc w:val="both"/>
        <w:rPr>
          <w:rFonts w:ascii="Arial" w:hAnsi="Arial" w:cs="Arial"/>
          <w:sz w:val="20"/>
          <w:szCs w:val="20"/>
        </w:rPr>
      </w:pPr>
      <w:r w:rsidRPr="00220C44">
        <w:rPr>
          <w:rFonts w:ascii="Arial" w:hAnsi="Arial" w:cs="Arial"/>
          <w:sz w:val="20"/>
          <w:szCs w:val="20"/>
        </w:rPr>
        <w:t>Państwa dane osobowe będą przechowywane przez czas niezbędny do przeprowadzenia postępowania zgodnie ze złożonym wnioskiem, a  następnie przez czas  wynikający z przepisów o archiwizacji i innych norm prawa powszechnego.</w:t>
      </w:r>
    </w:p>
    <w:p w14:paraId="5511DAF5" w14:textId="77777777" w:rsidR="001127E5" w:rsidRPr="00220C44" w:rsidRDefault="001127E5" w:rsidP="001127E5">
      <w:pPr>
        <w:spacing w:after="0" w:line="276" w:lineRule="auto"/>
        <w:jc w:val="both"/>
        <w:rPr>
          <w:rFonts w:ascii="Arial" w:hAnsi="Arial" w:cs="Arial"/>
          <w:sz w:val="20"/>
          <w:szCs w:val="20"/>
        </w:rPr>
      </w:pPr>
      <w:r w:rsidRPr="00220C44">
        <w:rPr>
          <w:rFonts w:ascii="Arial" w:hAnsi="Arial" w:cs="Arial"/>
          <w:sz w:val="20"/>
          <w:szCs w:val="20"/>
        </w:rPr>
        <w:t>Osobie, której dane osobowe są przetwarzane przysługuje prawo dostępu do swoich danych (art. 15 RODO), ich sprostowania (art. 16 RODO), usunięcia danych (art. 17 RODO), ograniczenia przetwarzania danych (art. 18 RODO), przenoszenia danych (art. 20 RODO), wniesienia sprzeciwu wobec przetwarzania danych (art. 21 RODO).</w:t>
      </w:r>
    </w:p>
    <w:p w14:paraId="2909CEAF" w14:textId="77777777" w:rsidR="001127E5" w:rsidRPr="00220C44" w:rsidRDefault="001127E5" w:rsidP="001127E5">
      <w:pPr>
        <w:spacing w:after="0" w:line="276" w:lineRule="auto"/>
        <w:jc w:val="both"/>
        <w:rPr>
          <w:rFonts w:ascii="Arial" w:hAnsi="Arial" w:cs="Arial"/>
          <w:sz w:val="20"/>
          <w:szCs w:val="20"/>
        </w:rPr>
      </w:pPr>
      <w:r w:rsidRPr="00220C44">
        <w:rPr>
          <w:rFonts w:ascii="Arial" w:hAnsi="Arial" w:cs="Arial"/>
          <w:sz w:val="20"/>
          <w:szCs w:val="20"/>
        </w:rPr>
        <w:t xml:space="preserve">Osobie, której dane dotyczą, przysługuje prawo wniesienia skargi do Prezesa Urzędu Ochrony Danych Osobowych wniesienia skargi do Prezes UODO (na adres Urzędu Ochrony Danych Osobowych, ul. Stawki 2, 00 - 193 Warszawa) będącego organem nadzorczym w rozumieniu przepisów o ochronie danych osobowych.  </w:t>
      </w:r>
    </w:p>
    <w:p w14:paraId="68652A5A" w14:textId="77777777" w:rsidR="00B616D4" w:rsidRPr="003D7AB6" w:rsidRDefault="00B616D4" w:rsidP="001127E5">
      <w:pPr>
        <w:spacing w:after="0" w:line="276" w:lineRule="auto"/>
        <w:jc w:val="both"/>
        <w:rPr>
          <w:rFonts w:ascii="Arial" w:hAnsi="Arial" w:cs="Arial"/>
        </w:rPr>
      </w:pPr>
    </w:p>
    <w:sectPr w:rsidR="00B616D4" w:rsidRPr="003D7A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A6C05"/>
    <w:multiLevelType w:val="hybridMultilevel"/>
    <w:tmpl w:val="7DE656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8A68A8"/>
    <w:multiLevelType w:val="multilevel"/>
    <w:tmpl w:val="AA5CF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34675"/>
    <w:multiLevelType w:val="hybridMultilevel"/>
    <w:tmpl w:val="CED8D44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86B5DE4"/>
    <w:multiLevelType w:val="hybridMultilevel"/>
    <w:tmpl w:val="6B1EFB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29362D05"/>
    <w:multiLevelType w:val="hybridMultilevel"/>
    <w:tmpl w:val="8954F12E"/>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 w15:restartNumberingAfterBreak="0">
    <w:nsid w:val="35A420F8"/>
    <w:multiLevelType w:val="hybridMultilevel"/>
    <w:tmpl w:val="4D5653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7893004"/>
    <w:multiLevelType w:val="hybridMultilevel"/>
    <w:tmpl w:val="F56E2D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AB75F9"/>
    <w:multiLevelType w:val="hybridMultilevel"/>
    <w:tmpl w:val="76FC1AD6"/>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 w15:restartNumberingAfterBreak="0">
    <w:nsid w:val="5B10388F"/>
    <w:multiLevelType w:val="hybridMultilevel"/>
    <w:tmpl w:val="CED8D44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B2C7AC8"/>
    <w:multiLevelType w:val="multilevel"/>
    <w:tmpl w:val="4152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743928"/>
    <w:multiLevelType w:val="hybridMultilevel"/>
    <w:tmpl w:val="182CB74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70583AA5"/>
    <w:multiLevelType w:val="multilevel"/>
    <w:tmpl w:val="340864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3"/>
  </w:num>
  <w:num w:numId="3">
    <w:abstractNumId w:val="5"/>
  </w:num>
  <w:num w:numId="4">
    <w:abstractNumId w:val="10"/>
  </w:num>
  <w:num w:numId="5">
    <w:abstractNumId w:val="4"/>
  </w:num>
  <w:num w:numId="6">
    <w:abstractNumId w:val="7"/>
  </w:num>
  <w:num w:numId="7">
    <w:abstractNumId w:val="9"/>
  </w:num>
  <w:num w:numId="8">
    <w:abstractNumId w:val="1"/>
  </w:num>
  <w:num w:numId="9">
    <w:abstractNumId w:val="11"/>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C1"/>
    <w:rsid w:val="00016252"/>
    <w:rsid w:val="00041507"/>
    <w:rsid w:val="001127E5"/>
    <w:rsid w:val="00145EE8"/>
    <w:rsid w:val="002B2DC9"/>
    <w:rsid w:val="00342581"/>
    <w:rsid w:val="003C1AC9"/>
    <w:rsid w:val="003D7AB6"/>
    <w:rsid w:val="003F42F6"/>
    <w:rsid w:val="0051428B"/>
    <w:rsid w:val="00584537"/>
    <w:rsid w:val="006263CF"/>
    <w:rsid w:val="007650E1"/>
    <w:rsid w:val="007D5402"/>
    <w:rsid w:val="00810824"/>
    <w:rsid w:val="008744BC"/>
    <w:rsid w:val="009160CD"/>
    <w:rsid w:val="009E5EAC"/>
    <w:rsid w:val="00A12180"/>
    <w:rsid w:val="00B3112B"/>
    <w:rsid w:val="00B616D4"/>
    <w:rsid w:val="00BA15B7"/>
    <w:rsid w:val="00BD2C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0438"/>
  <w15:chartTrackingRefBased/>
  <w15:docId w15:val="{A099C2AB-4EBE-4B74-A274-8468C181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BD2CC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qFormat/>
    <w:rsid w:val="00BD2CC1"/>
    <w:rPr>
      <w:b/>
      <w:bCs/>
    </w:rPr>
  </w:style>
  <w:style w:type="paragraph" w:styleId="Akapitzlist">
    <w:name w:val="List Paragraph"/>
    <w:basedOn w:val="Normalny"/>
    <w:uiPriority w:val="34"/>
    <w:qFormat/>
    <w:rsid w:val="00BD2CC1"/>
    <w:pPr>
      <w:ind w:left="720"/>
      <w:contextualSpacing/>
    </w:pPr>
  </w:style>
  <w:style w:type="paragraph" w:customStyle="1" w:styleId="Default">
    <w:name w:val="Default"/>
    <w:rsid w:val="00BD2CC1"/>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6263CF"/>
    <w:rPr>
      <w:color w:val="0563C1" w:themeColor="hyperlink"/>
      <w:u w:val="single"/>
    </w:rPr>
  </w:style>
  <w:style w:type="character" w:styleId="Nierozpoznanawzmianka">
    <w:name w:val="Unresolved Mention"/>
    <w:basedOn w:val="Domylnaczcionkaakapitu"/>
    <w:uiPriority w:val="99"/>
    <w:semiHidden/>
    <w:unhideWhenUsed/>
    <w:rsid w:val="00626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comp-net.pl" TargetMode="External"/><Relationship Id="rId5" Type="http://schemas.openxmlformats.org/officeDocument/2006/relationships/hyperlink" Target="%20https://poznan.lasy.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6</Pages>
  <Words>2330</Words>
  <Characters>13980</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Adamczewski</dc:creator>
  <cp:keywords/>
  <dc:description/>
  <cp:lastModifiedBy>Tomasz Adamczewski</cp:lastModifiedBy>
  <cp:revision>5</cp:revision>
  <dcterms:created xsi:type="dcterms:W3CDTF">2024-01-23T09:02:00Z</dcterms:created>
  <dcterms:modified xsi:type="dcterms:W3CDTF">2024-01-24T10:55:00Z</dcterms:modified>
</cp:coreProperties>
</file>