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E2" w:rsidRPr="000E37E2" w:rsidRDefault="000E37E2" w:rsidP="00C8751C">
      <w:pPr>
        <w:jc w:val="center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REGULAMIN KONKURSU „</w:t>
      </w:r>
      <w:r w:rsidR="00C8751C">
        <w:rPr>
          <w:rFonts w:ascii="Arial" w:hAnsi="Arial" w:cs="Arial"/>
          <w:sz w:val="24"/>
          <w:szCs w:val="24"/>
        </w:rPr>
        <w:t>JESIENNE DRZEWO</w:t>
      </w:r>
      <w:r w:rsidRPr="000E37E2">
        <w:rPr>
          <w:rFonts w:ascii="Arial" w:hAnsi="Arial" w:cs="Arial"/>
          <w:sz w:val="24"/>
          <w:szCs w:val="24"/>
        </w:rPr>
        <w:t>”</w:t>
      </w:r>
    </w:p>
    <w:p w:rsidR="000E37E2" w:rsidRP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Organizator konkursu</w:t>
      </w:r>
    </w:p>
    <w:p w:rsidR="000E37E2" w:rsidRPr="000E37E2" w:rsidRDefault="000E37E2" w:rsidP="00C8751C">
      <w:p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Organizatore</w:t>
      </w:r>
      <w:r w:rsidR="00C8751C">
        <w:rPr>
          <w:rFonts w:ascii="Arial" w:hAnsi="Arial" w:cs="Arial"/>
          <w:sz w:val="24"/>
          <w:szCs w:val="24"/>
        </w:rPr>
        <w:t xml:space="preserve">m konkursu fotograficznego: </w:t>
      </w:r>
      <w:r w:rsidR="00651358">
        <w:rPr>
          <w:rFonts w:ascii="Arial" w:hAnsi="Arial" w:cs="Arial"/>
          <w:sz w:val="24"/>
          <w:szCs w:val="24"/>
        </w:rPr>
        <w:t>„</w:t>
      </w:r>
      <w:r w:rsidR="00C8751C">
        <w:rPr>
          <w:rFonts w:ascii="Arial" w:hAnsi="Arial" w:cs="Arial"/>
          <w:sz w:val="24"/>
          <w:szCs w:val="24"/>
        </w:rPr>
        <w:t>Jesienne drzewo</w:t>
      </w:r>
      <w:r w:rsidRPr="000E37E2">
        <w:rPr>
          <w:rFonts w:ascii="Arial" w:hAnsi="Arial" w:cs="Arial"/>
          <w:sz w:val="24"/>
          <w:szCs w:val="24"/>
        </w:rPr>
        <w:t>” jest Regionalna Dyrekcja Lasów Państwowych w Poznaniu.</w:t>
      </w:r>
    </w:p>
    <w:p w:rsidR="000E37E2" w:rsidRP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Cel konkursu</w:t>
      </w:r>
    </w:p>
    <w:p w:rsidR="000E37E2" w:rsidRPr="000E37E2" w:rsidRDefault="000E37E2" w:rsidP="00C8751C">
      <w:p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Celem konkursu jest promowanie walorów przyrodniczo-turystycznych polskich lasów oraz poszerzanie wiedzy przyrodniczo-ekologiczno-leśnej poprzez zarejestrowanie obrazów związanych z tematyką Konkursu.</w:t>
      </w:r>
    </w:p>
    <w:p w:rsidR="000E37E2" w:rsidRP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Uczestnicy konkursu</w:t>
      </w:r>
    </w:p>
    <w:p w:rsidR="000E37E2" w:rsidRPr="000E37E2" w:rsidRDefault="000E37E2" w:rsidP="00C8751C">
      <w:p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Konkurs adresowany jest do wszystkich zainteresowanych fotografowaniem przyrody, z wyłączeniem aktualnych pracowników Regionalnej Dyrekcji Lasów Państwowych w Poznaniu.</w:t>
      </w:r>
    </w:p>
    <w:p w:rsid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Zgłaszanie prac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Zgłoszenie fotografii do konkursu odbywa się poprzez przesłanie jej </w:t>
      </w:r>
      <w:r w:rsidR="006977BA">
        <w:rPr>
          <w:rFonts w:ascii="Arial" w:hAnsi="Arial" w:cs="Arial"/>
          <w:sz w:val="24"/>
          <w:szCs w:val="24"/>
        </w:rPr>
        <w:t xml:space="preserve">na wskazany adres: </w:t>
      </w:r>
      <w:hyperlink r:id="rId6" w:history="1">
        <w:r w:rsidR="006977BA" w:rsidRPr="00B12806">
          <w:rPr>
            <w:rStyle w:val="Hipercze"/>
            <w:rFonts w:ascii="Arial" w:hAnsi="Arial" w:cs="Arial"/>
            <w:sz w:val="24"/>
            <w:szCs w:val="24"/>
          </w:rPr>
          <w:t>swietodrzewa2018@gmail.com</w:t>
        </w:r>
      </w:hyperlink>
    </w:p>
    <w:p w:rsidR="006977BA" w:rsidRPr="000E37E2" w:rsidRDefault="006977BA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Zdjęcia powinny przedstawiać drzewo lub grupę drzew, w mieście lub lesie, w jesiennej odsłonie. </w:t>
      </w:r>
      <w:r w:rsidR="00900F5F">
        <w:rPr>
          <w:rFonts w:ascii="Arial" w:hAnsi="Arial" w:cs="Arial"/>
          <w:sz w:val="24"/>
          <w:szCs w:val="24"/>
        </w:rPr>
        <w:t>Dopuszcza się zdjęcie jesiennych wariacji dotyczących drzew.</w:t>
      </w:r>
      <w:bookmarkStart w:id="0" w:name="_GoBack"/>
      <w:bookmarkEnd w:id="0"/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Uczestnik może zgłosić maksymalnie 3 zdjęcia</w:t>
      </w:r>
      <w:r w:rsidR="006977BA">
        <w:rPr>
          <w:rFonts w:ascii="Arial" w:hAnsi="Arial" w:cs="Arial"/>
          <w:sz w:val="24"/>
          <w:szCs w:val="24"/>
        </w:rPr>
        <w:t>.</w:t>
      </w:r>
    </w:p>
    <w:p w:rsidR="00651358" w:rsidRDefault="00651358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należy wysyłać do dnia 28.10.2018r., a rozstrzygnięcie konkursu nastąpi 31.10.2018r. 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Zdjęcie niespełniające wymagań konkursowych zostanie zdyskwalifikowane.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Fotografie zgłaszane na konkurs mogą być wcześniej nagradzane </w:t>
      </w:r>
      <w:r w:rsidR="00C8751C">
        <w:rPr>
          <w:rFonts w:ascii="Arial" w:hAnsi="Arial" w:cs="Arial"/>
          <w:sz w:val="24"/>
          <w:szCs w:val="24"/>
        </w:rPr>
        <w:br/>
      </w:r>
      <w:r w:rsidRPr="000E37E2">
        <w:rPr>
          <w:rFonts w:ascii="Arial" w:hAnsi="Arial" w:cs="Arial"/>
          <w:sz w:val="24"/>
          <w:szCs w:val="24"/>
        </w:rPr>
        <w:t>w innych konkursach.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Zdjęcia mogą przesłać tylko ich autorzy.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Prace niespełniające wymogów regulaminu konkursu zostaną odrzucone.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Zgłoszenie fotografii do konkursu jest równoznaczne z wyrażeniem zgody na zamieszczenie fotografii w Galerii konkursowej z udzieleniem Organizatorowi przez Uczestnika konkursu nieodpłatnej i bezterminowej licencji na umieszczenie zdjęć wykonanych przez uczestnika konkursu na stronach www Organizatora i profilach </w:t>
      </w:r>
      <w:proofErr w:type="spellStart"/>
      <w:r w:rsidRPr="000E37E2">
        <w:rPr>
          <w:rFonts w:ascii="Arial" w:hAnsi="Arial" w:cs="Arial"/>
          <w:sz w:val="24"/>
          <w:szCs w:val="24"/>
        </w:rPr>
        <w:t>Facebookowych</w:t>
      </w:r>
      <w:proofErr w:type="spellEnd"/>
      <w:r w:rsidRPr="000E37E2">
        <w:rPr>
          <w:rFonts w:ascii="Arial" w:hAnsi="Arial" w:cs="Arial"/>
          <w:sz w:val="24"/>
          <w:szCs w:val="24"/>
        </w:rPr>
        <w:t xml:space="preserve"> jednostek podrzędnych- nadleśnictw.  Organizator zastrzega sobie prawo do bezpłatnej reprodukcji nagrodzonych i wyróżnionych prac, także w innych publikacjach związanych z konkursem.</w:t>
      </w:r>
    </w:p>
    <w:p w:rsid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Przekazanie prac konkursowych oznacza jednocześnie, że nie będą one zagrażały ani naruszały praw osób trzecich, w szczególności nie będą naruszały ich majątkowych i osobistych praw autorskich, oraz że osoba przekazująca prace konkursowe ma zgody osób których wizerunki utrwalono na fotografiach, i uprawnienia do wyrażania zgody na wykorzystanie tych wizerunków w zakresie opisanym w punkcie 8 powyżej. W przypadku wystąpienia przez osobę trzecią z roszczeniami </w:t>
      </w:r>
      <w:r w:rsidRPr="000E37E2">
        <w:rPr>
          <w:rFonts w:ascii="Arial" w:hAnsi="Arial" w:cs="Arial"/>
          <w:sz w:val="24"/>
          <w:szCs w:val="24"/>
        </w:rPr>
        <w:lastRenderedPageBreak/>
        <w:t>wynikającymi z tytułu naruszenia praw określonych powyżej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Ocena prac i rozstrzygnięcie konkursu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Wszystkie zdjęcia nadesłane do Konkursu podlegają ocenie Jury powołanego przez Organizatora.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Jury dokonuje oceny po zakończeniu okresu trwania konkursu, biorąc pod uwagę wartość artystyczną, jakość i oryginalność nadesłanych fotografii.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Spośród nadesłanych prac Jury wybierze trzy prace, które zajmą pierwsze, drugie i trzecie miejsce.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Jury może również nadać wyróżnienia – o ilości tych prac Jury zadecyduje podczas obrad.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Decyzje Jury są ostateczne i wiążące dla wszystkich uczestników konkursu.</w:t>
      </w:r>
      <w:r>
        <w:rPr>
          <w:rFonts w:ascii="Arial" w:hAnsi="Arial" w:cs="Arial"/>
          <w:sz w:val="24"/>
          <w:szCs w:val="24"/>
        </w:rPr>
        <w:t xml:space="preserve"> </w:t>
      </w:r>
      <w:r w:rsidR="00C875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</w:t>
      </w:r>
      <w:r w:rsidRPr="000E37E2">
        <w:rPr>
          <w:rFonts w:ascii="Arial" w:hAnsi="Arial" w:cs="Arial"/>
          <w:sz w:val="24"/>
          <w:szCs w:val="24"/>
        </w:rPr>
        <w:t>decyzji Jury nagrodzone i wyróżnione osoby zostaną powiadomione wiadomością na stronie www i drogą mailową.</w:t>
      </w:r>
    </w:p>
    <w:p w:rsid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Decyzje Jury zostaną ogłoszone na stronie www Organizatora.</w:t>
      </w:r>
    </w:p>
    <w:p w:rsidR="000E37E2" w:rsidRPr="000E37E2" w:rsidRDefault="000E37E2" w:rsidP="00C875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Nagrody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Zwycięzcy konkursu otrzymają dyplomy i nagrody niespodzianki.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Postanowienia końcowe</w:t>
      </w:r>
      <w:r w:rsidR="006977BA">
        <w:rPr>
          <w:rFonts w:ascii="Arial" w:hAnsi="Arial" w:cs="Arial"/>
          <w:sz w:val="24"/>
          <w:szCs w:val="24"/>
        </w:rPr>
        <w:t>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Regulamin konkursu dostępny jest na stronie internetowej Organizatora.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W sprawach nieregulowanych niniejszym regulaminem zastosowanie mają przepisy prawa polskiego.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Konkurs nie jest „grą losową” w rozumieniu ustawy z 29 lipca 1992 r. o grach losowych i zakładach wzajemnych (Dz. U. Nr 68, poz. 341, z </w:t>
      </w:r>
      <w:proofErr w:type="spellStart"/>
      <w:r w:rsidRPr="000E37E2">
        <w:rPr>
          <w:rFonts w:ascii="Arial" w:hAnsi="Arial" w:cs="Arial"/>
          <w:sz w:val="24"/>
          <w:szCs w:val="24"/>
        </w:rPr>
        <w:t>późn</w:t>
      </w:r>
      <w:proofErr w:type="spellEnd"/>
      <w:r w:rsidRPr="000E37E2">
        <w:rPr>
          <w:rFonts w:ascii="Arial" w:hAnsi="Arial" w:cs="Arial"/>
          <w:sz w:val="24"/>
          <w:szCs w:val="24"/>
        </w:rPr>
        <w:t>. zm.).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Zgłoszenie fotografii do Konkursu jest jednoznaczne z przyjęciem przez uczestnika konkursu warunków niniejszego regulaminu.</w:t>
      </w:r>
    </w:p>
    <w:p w:rsidR="005F3B17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Organizator zastrzega sobie prawo dokonywania dowolnych zmian </w:t>
      </w:r>
      <w:r w:rsidR="00C8751C">
        <w:rPr>
          <w:rFonts w:ascii="Arial" w:hAnsi="Arial" w:cs="Arial"/>
          <w:sz w:val="24"/>
          <w:szCs w:val="24"/>
        </w:rPr>
        <w:br/>
      </w:r>
      <w:r w:rsidRPr="000E37E2">
        <w:rPr>
          <w:rFonts w:ascii="Arial" w:hAnsi="Arial" w:cs="Arial"/>
          <w:sz w:val="24"/>
          <w:szCs w:val="24"/>
        </w:rPr>
        <w:t xml:space="preserve">w regulaminie konkursu w trakcie jego trwania. </w:t>
      </w:r>
    </w:p>
    <w:sectPr w:rsidR="005F3B17" w:rsidRPr="000E37E2" w:rsidSect="00B8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232"/>
    <w:multiLevelType w:val="hybridMultilevel"/>
    <w:tmpl w:val="64244750"/>
    <w:lvl w:ilvl="0" w:tplc="6338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1757E"/>
    <w:multiLevelType w:val="hybridMultilevel"/>
    <w:tmpl w:val="3DCA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5B33"/>
    <w:multiLevelType w:val="hybridMultilevel"/>
    <w:tmpl w:val="668A3D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B6C37"/>
    <w:multiLevelType w:val="hybridMultilevel"/>
    <w:tmpl w:val="1AA6A460"/>
    <w:lvl w:ilvl="0" w:tplc="3B22E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12604D"/>
    <w:multiLevelType w:val="multilevel"/>
    <w:tmpl w:val="05724620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>
    <w:nsid w:val="6EF215D2"/>
    <w:multiLevelType w:val="hybridMultilevel"/>
    <w:tmpl w:val="ABA20552"/>
    <w:lvl w:ilvl="0" w:tplc="931AD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7A2A45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E2"/>
    <w:rsid w:val="000271B7"/>
    <w:rsid w:val="000369AC"/>
    <w:rsid w:val="000E37E2"/>
    <w:rsid w:val="00122E63"/>
    <w:rsid w:val="00222C62"/>
    <w:rsid w:val="00247CDC"/>
    <w:rsid w:val="003563A1"/>
    <w:rsid w:val="004037FD"/>
    <w:rsid w:val="00471D88"/>
    <w:rsid w:val="005F3B17"/>
    <w:rsid w:val="00651358"/>
    <w:rsid w:val="006769DF"/>
    <w:rsid w:val="006977BA"/>
    <w:rsid w:val="006B0DB0"/>
    <w:rsid w:val="006B22A2"/>
    <w:rsid w:val="007D1CE0"/>
    <w:rsid w:val="007E73D4"/>
    <w:rsid w:val="008C779F"/>
    <w:rsid w:val="00900F5F"/>
    <w:rsid w:val="00AA15F5"/>
    <w:rsid w:val="00C86EEA"/>
    <w:rsid w:val="00C8751C"/>
    <w:rsid w:val="00E0263E"/>
    <w:rsid w:val="00E2526A"/>
    <w:rsid w:val="00F10B5F"/>
    <w:rsid w:val="00F90244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7E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37E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7E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7E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7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7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7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7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7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7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7E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37E2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37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37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7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7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0E3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7E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37E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7E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7E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7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7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7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7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7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7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7E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37E2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37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37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7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7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0E3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etodrzewa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Kapałka-Boratyńska Karolina</dc:creator>
  <cp:lastModifiedBy>Małgorzata Krokowska-Paluszak</cp:lastModifiedBy>
  <cp:revision>5</cp:revision>
  <dcterms:created xsi:type="dcterms:W3CDTF">2018-10-09T05:21:00Z</dcterms:created>
  <dcterms:modified xsi:type="dcterms:W3CDTF">2018-10-09T06:10:00Z</dcterms:modified>
</cp:coreProperties>
</file>